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2025D" w14:textId="548C6D65" w:rsidR="000B4518" w:rsidRPr="006D2C19" w:rsidRDefault="00125AD3" w:rsidP="006D2C19">
      <w:pPr>
        <w:spacing w:after="0" w:line="360" w:lineRule="auto"/>
        <w:ind w:left="142"/>
        <w:jc w:val="center"/>
        <w:rPr>
          <w:rFonts w:ascii="Arial" w:hAnsi="Arial" w:cs="Arial"/>
          <w:b/>
          <w:u w:val="single"/>
        </w:rPr>
      </w:pPr>
      <w:r w:rsidRPr="006D2C19">
        <w:rPr>
          <w:rFonts w:ascii="Arial" w:hAnsi="Arial" w:cs="Arial"/>
          <w:b/>
          <w:u w:val="single"/>
        </w:rPr>
        <w:t>ΠΟΛΙΤΙΚΗ ΒΙΩΣΙΜΗΣ ΑΝΑΠΤΥΞΗΣ</w:t>
      </w:r>
    </w:p>
    <w:p w14:paraId="557BD5E5" w14:textId="3DABB648" w:rsidR="0007742E" w:rsidRPr="006D2C19" w:rsidRDefault="0007742E" w:rsidP="006D2C19">
      <w:pPr>
        <w:spacing w:after="0" w:line="360" w:lineRule="auto"/>
        <w:ind w:left="142"/>
        <w:jc w:val="both"/>
        <w:rPr>
          <w:rFonts w:ascii="Arial" w:hAnsi="Arial" w:cs="Arial"/>
          <w:b/>
          <w:bCs/>
          <w:color w:val="000000" w:themeColor="text1"/>
        </w:rPr>
      </w:pPr>
    </w:p>
    <w:p w14:paraId="7F7CB16F" w14:textId="77777777" w:rsidR="00B031C3" w:rsidRPr="006D2C19" w:rsidRDefault="00B031C3" w:rsidP="006D2C19">
      <w:pPr>
        <w:spacing w:after="0" w:line="360" w:lineRule="auto"/>
        <w:ind w:left="142"/>
        <w:jc w:val="both"/>
        <w:rPr>
          <w:rFonts w:ascii="Arial" w:hAnsi="Arial" w:cs="Arial"/>
          <w:b/>
          <w:bCs/>
          <w:color w:val="000000" w:themeColor="text1"/>
        </w:rPr>
      </w:pPr>
    </w:p>
    <w:p w14:paraId="1E75C38E" w14:textId="0A442E30" w:rsidR="00FB7A00" w:rsidRPr="006D2C19" w:rsidRDefault="00075455" w:rsidP="006D2C19">
      <w:pPr>
        <w:pStyle w:val="ListParagraph"/>
        <w:numPr>
          <w:ilvl w:val="0"/>
          <w:numId w:val="49"/>
        </w:numPr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6D2C19">
        <w:rPr>
          <w:rFonts w:ascii="Arial" w:hAnsi="Arial" w:cs="Arial"/>
          <w:b/>
          <w:bCs/>
          <w:color w:val="000000" w:themeColor="text1"/>
        </w:rPr>
        <w:t>Σκοπός</w:t>
      </w:r>
    </w:p>
    <w:p w14:paraId="7A9D54DF" w14:textId="77777777" w:rsidR="006E1ED8" w:rsidRPr="006D2C19" w:rsidRDefault="006E1ED8" w:rsidP="006D2C19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43B935DF" w14:textId="56AD076C" w:rsidR="004B4C44" w:rsidRPr="006D2C19" w:rsidRDefault="004B4C44" w:rsidP="006D2C19">
      <w:pPr>
        <w:spacing w:after="0" w:line="360" w:lineRule="auto"/>
        <w:ind w:left="142"/>
        <w:jc w:val="both"/>
        <w:rPr>
          <w:rFonts w:ascii="Arial" w:hAnsi="Arial" w:cs="Arial"/>
        </w:rPr>
      </w:pPr>
      <w:r w:rsidRPr="006D2C19">
        <w:rPr>
          <w:rFonts w:ascii="Arial" w:hAnsi="Arial" w:cs="Arial"/>
        </w:rPr>
        <w:t xml:space="preserve">Η Βιώσιμη Ανάπτυξη είναι συνυφασμένη με </w:t>
      </w:r>
      <w:r w:rsidR="00ED1172" w:rsidRPr="006D2C19">
        <w:rPr>
          <w:rFonts w:ascii="Arial" w:hAnsi="Arial" w:cs="Arial"/>
        </w:rPr>
        <w:t>το όραμα</w:t>
      </w:r>
      <w:r w:rsidRPr="006D2C19">
        <w:rPr>
          <w:rFonts w:ascii="Arial" w:hAnsi="Arial" w:cs="Arial"/>
        </w:rPr>
        <w:t>, τη</w:t>
      </w:r>
      <w:r w:rsidR="00B928C3" w:rsidRPr="006D2C19">
        <w:rPr>
          <w:rFonts w:ascii="Arial" w:hAnsi="Arial" w:cs="Arial"/>
        </w:rPr>
        <w:t>ν επιχειρηματική</w:t>
      </w:r>
      <w:r w:rsidRPr="006D2C19">
        <w:rPr>
          <w:rFonts w:ascii="Arial" w:hAnsi="Arial" w:cs="Arial"/>
        </w:rPr>
        <w:t xml:space="preserve"> στρατηγική και τις εταιρικές αξίες της LAMDA Development. Η παρούσα πολιτική </w:t>
      </w:r>
      <w:r w:rsidR="00ED1172" w:rsidRPr="006D2C19">
        <w:rPr>
          <w:rFonts w:ascii="Arial" w:hAnsi="Arial" w:cs="Arial"/>
        </w:rPr>
        <w:t xml:space="preserve">συνοψίζει </w:t>
      </w:r>
      <w:r w:rsidRPr="006D2C19">
        <w:rPr>
          <w:rFonts w:ascii="Arial" w:hAnsi="Arial" w:cs="Arial"/>
        </w:rPr>
        <w:t xml:space="preserve">τη δέσμευσή </w:t>
      </w:r>
      <w:r w:rsidR="00E506A2" w:rsidRPr="006D2C19">
        <w:rPr>
          <w:rFonts w:ascii="Arial" w:hAnsi="Arial" w:cs="Arial"/>
        </w:rPr>
        <w:t xml:space="preserve">της </w:t>
      </w:r>
      <w:r w:rsidR="00ED1172" w:rsidRPr="006D2C19">
        <w:rPr>
          <w:rFonts w:ascii="Arial" w:hAnsi="Arial" w:cs="Arial"/>
        </w:rPr>
        <w:t>LAMDA Development</w:t>
      </w:r>
      <w:r w:rsidRPr="006D2C19">
        <w:rPr>
          <w:rFonts w:ascii="Arial" w:hAnsi="Arial" w:cs="Arial"/>
        </w:rPr>
        <w:t xml:space="preserve"> για υπεύθυνη διαχείριση των οικονομικών, κοινωνικών και περιβαλλοντικών επιδράσεων </w:t>
      </w:r>
      <w:r w:rsidR="00ED1172" w:rsidRPr="006D2C19">
        <w:rPr>
          <w:rFonts w:ascii="Arial" w:hAnsi="Arial" w:cs="Arial"/>
        </w:rPr>
        <w:t xml:space="preserve">που προκύπτουν από το σύνολο των δραστηριοτήτων της προς </w:t>
      </w:r>
      <w:r w:rsidRPr="006D2C19">
        <w:rPr>
          <w:rFonts w:ascii="Arial" w:hAnsi="Arial" w:cs="Arial"/>
        </w:rPr>
        <w:t xml:space="preserve">τα ενδιαφερόμενα μέρη </w:t>
      </w:r>
      <w:r w:rsidR="00BB4892" w:rsidRPr="006D2C19">
        <w:rPr>
          <w:rFonts w:ascii="Arial" w:hAnsi="Arial" w:cs="Arial"/>
        </w:rPr>
        <w:t>της</w:t>
      </w:r>
      <w:r w:rsidRPr="006D2C19">
        <w:rPr>
          <w:rFonts w:ascii="Arial" w:hAnsi="Arial" w:cs="Arial"/>
        </w:rPr>
        <w:t xml:space="preserve">, καθώς και </w:t>
      </w:r>
      <w:r w:rsidR="00F36136" w:rsidRPr="006D2C19">
        <w:rPr>
          <w:rFonts w:ascii="Arial" w:hAnsi="Arial" w:cs="Arial"/>
        </w:rPr>
        <w:t xml:space="preserve">ευρύτερα, </w:t>
      </w:r>
      <w:r w:rsidR="00ED1172" w:rsidRPr="006D2C19">
        <w:rPr>
          <w:rFonts w:ascii="Arial" w:hAnsi="Arial" w:cs="Arial"/>
        </w:rPr>
        <w:t xml:space="preserve">προς την </w:t>
      </w:r>
      <w:r w:rsidRPr="006D2C19">
        <w:rPr>
          <w:rFonts w:ascii="Arial" w:hAnsi="Arial" w:cs="Arial"/>
        </w:rPr>
        <w:t>οικονομία,</w:t>
      </w:r>
      <w:r w:rsidR="00F36136" w:rsidRPr="006D2C19">
        <w:rPr>
          <w:rFonts w:ascii="Arial" w:hAnsi="Arial" w:cs="Arial"/>
        </w:rPr>
        <w:t xml:space="preserve"> την</w:t>
      </w:r>
      <w:r w:rsidRPr="006D2C19">
        <w:rPr>
          <w:rFonts w:ascii="Arial" w:hAnsi="Arial" w:cs="Arial"/>
        </w:rPr>
        <w:t xml:space="preserve"> κοινωνία και το φυσικό περιβάλλον, </w:t>
      </w:r>
      <w:r w:rsidR="00ED1172" w:rsidRPr="006D2C19">
        <w:rPr>
          <w:rFonts w:ascii="Arial" w:hAnsi="Arial" w:cs="Arial"/>
        </w:rPr>
        <w:t xml:space="preserve">με σκοπό </w:t>
      </w:r>
      <w:r w:rsidR="00F36136" w:rsidRPr="006D2C19">
        <w:rPr>
          <w:rFonts w:ascii="Arial" w:hAnsi="Arial" w:cs="Arial"/>
        </w:rPr>
        <w:t xml:space="preserve">αφενός </w:t>
      </w:r>
      <w:r w:rsidR="00ED1172" w:rsidRPr="006D2C19">
        <w:rPr>
          <w:rFonts w:ascii="Arial" w:hAnsi="Arial" w:cs="Arial"/>
        </w:rPr>
        <w:t>τη μείωση τυχόν</w:t>
      </w:r>
      <w:r w:rsidRPr="006D2C19">
        <w:rPr>
          <w:rFonts w:ascii="Arial" w:hAnsi="Arial" w:cs="Arial"/>
        </w:rPr>
        <w:t xml:space="preserve"> </w:t>
      </w:r>
      <w:r w:rsidR="00ED1172" w:rsidRPr="006D2C19">
        <w:rPr>
          <w:rFonts w:ascii="Arial" w:hAnsi="Arial" w:cs="Arial"/>
        </w:rPr>
        <w:t>αρνητικών επιπτώσεων (π.χ. εκπομπές αερίων του θερμοκηπίου)</w:t>
      </w:r>
      <w:r w:rsidR="00155B11" w:rsidRPr="006D2C19">
        <w:rPr>
          <w:rFonts w:ascii="Arial" w:hAnsi="Arial" w:cs="Arial"/>
        </w:rPr>
        <w:t xml:space="preserve"> και </w:t>
      </w:r>
      <w:r w:rsidR="00D06AC7" w:rsidRPr="006D2C19">
        <w:rPr>
          <w:rFonts w:ascii="Arial" w:hAnsi="Arial" w:cs="Arial"/>
        </w:rPr>
        <w:t xml:space="preserve">αφετέρου </w:t>
      </w:r>
      <w:r w:rsidR="00ED1172" w:rsidRPr="006D2C19">
        <w:rPr>
          <w:rFonts w:ascii="Arial" w:hAnsi="Arial" w:cs="Arial"/>
        </w:rPr>
        <w:t>την αύξηση των θετικών επιδράσεων (π.χ. δημιουργία θέσεων εργασίας)</w:t>
      </w:r>
      <w:r w:rsidRPr="006D2C19">
        <w:rPr>
          <w:rFonts w:ascii="Arial" w:hAnsi="Arial" w:cs="Arial"/>
        </w:rPr>
        <w:t>, στο πλαίσιο</w:t>
      </w:r>
      <w:r w:rsidR="00155B11" w:rsidRPr="006D2C19">
        <w:rPr>
          <w:rFonts w:ascii="Arial" w:hAnsi="Arial" w:cs="Arial"/>
        </w:rPr>
        <w:t xml:space="preserve"> </w:t>
      </w:r>
      <w:r w:rsidRPr="006D2C19">
        <w:rPr>
          <w:rFonts w:ascii="Arial" w:hAnsi="Arial" w:cs="Arial"/>
        </w:rPr>
        <w:t>των Στόχων Βιώσιμης Ανάπτυξης των Ηνωμένων Εθνών.</w:t>
      </w:r>
    </w:p>
    <w:p w14:paraId="0D5CFA26" w14:textId="6DAFE1E3" w:rsidR="006E1ED8" w:rsidRPr="006D2C19" w:rsidRDefault="006E1ED8" w:rsidP="006D2C19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0F79B755" w14:textId="77777777" w:rsidR="00B031C3" w:rsidRPr="006D2C19" w:rsidRDefault="00B031C3" w:rsidP="006D2C19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68591752" w14:textId="3D626C20" w:rsidR="00155B11" w:rsidRPr="006D2C19" w:rsidRDefault="00155B11" w:rsidP="006D2C19">
      <w:pPr>
        <w:pStyle w:val="ListParagraph"/>
        <w:numPr>
          <w:ilvl w:val="0"/>
          <w:numId w:val="49"/>
        </w:numPr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6D2C19">
        <w:rPr>
          <w:rFonts w:ascii="Arial" w:hAnsi="Arial" w:cs="Arial"/>
          <w:b/>
          <w:bCs/>
          <w:color w:val="000000" w:themeColor="text1"/>
        </w:rPr>
        <w:t xml:space="preserve">Πεδίο και διάρκεια εφαρμογής </w:t>
      </w:r>
    </w:p>
    <w:p w14:paraId="57A690AD" w14:textId="77777777" w:rsidR="006E1ED8" w:rsidRPr="006D2C19" w:rsidRDefault="006E1ED8" w:rsidP="006D2C19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0C8ECAD8" w14:textId="60888714" w:rsidR="00155B11" w:rsidRPr="006D2C19" w:rsidRDefault="00155B11" w:rsidP="006D2C19">
      <w:pPr>
        <w:spacing w:after="0" w:line="360" w:lineRule="auto"/>
        <w:ind w:left="142"/>
        <w:jc w:val="both"/>
        <w:rPr>
          <w:rFonts w:ascii="Arial" w:hAnsi="Arial" w:cs="Arial"/>
        </w:rPr>
      </w:pPr>
      <w:r w:rsidRPr="006D2C19">
        <w:rPr>
          <w:rFonts w:ascii="Arial" w:hAnsi="Arial" w:cs="Arial"/>
        </w:rPr>
        <w:t>Η παρούσα Πολιτική καλύπτει όλες τις δραστηριότητες της εταιρείας και συνδέεται με επιμέρους διαδικασίες, πρότυπα</w:t>
      </w:r>
      <w:r w:rsidR="00ED1172" w:rsidRPr="006D2C19">
        <w:rPr>
          <w:rFonts w:ascii="Arial" w:hAnsi="Arial" w:cs="Arial"/>
        </w:rPr>
        <w:t xml:space="preserve">, </w:t>
      </w:r>
      <w:r w:rsidRPr="006D2C19">
        <w:rPr>
          <w:rFonts w:ascii="Arial" w:hAnsi="Arial" w:cs="Arial"/>
        </w:rPr>
        <w:t xml:space="preserve">εθελοντικές και κανονιστικές δεσμεύσεις της εταιρείας </w:t>
      </w:r>
      <w:r w:rsidR="00ED1172" w:rsidRPr="006D2C19">
        <w:rPr>
          <w:rFonts w:ascii="Arial" w:hAnsi="Arial" w:cs="Arial"/>
        </w:rPr>
        <w:t xml:space="preserve">στο πλαίσιο της διαχείρισης των κινδύνων και της αξιοποίησης των ευκαιριών για συνεισφορά στη </w:t>
      </w:r>
      <w:r w:rsidR="009C4BC8" w:rsidRPr="006D2C19">
        <w:rPr>
          <w:rFonts w:ascii="Arial" w:hAnsi="Arial" w:cs="Arial"/>
        </w:rPr>
        <w:t>Βιώσιμη Ανάπτυξη</w:t>
      </w:r>
      <w:r w:rsidRPr="006D2C19">
        <w:rPr>
          <w:rFonts w:ascii="Arial" w:hAnsi="Arial" w:cs="Arial"/>
        </w:rPr>
        <w:t xml:space="preserve">. </w:t>
      </w:r>
      <w:r w:rsidR="00ED1172" w:rsidRPr="006D2C19">
        <w:rPr>
          <w:rFonts w:ascii="Arial" w:hAnsi="Arial" w:cs="Arial"/>
        </w:rPr>
        <w:t>Η</w:t>
      </w:r>
      <w:r w:rsidR="00BB4892" w:rsidRPr="006D2C19">
        <w:rPr>
          <w:rFonts w:ascii="Arial" w:hAnsi="Arial" w:cs="Arial"/>
        </w:rPr>
        <w:t xml:space="preserve"> </w:t>
      </w:r>
      <w:r w:rsidR="00F36136" w:rsidRPr="006D2C19">
        <w:rPr>
          <w:rFonts w:ascii="Arial" w:hAnsi="Arial" w:cs="Arial"/>
        </w:rPr>
        <w:t xml:space="preserve">επισκόπηση και </w:t>
      </w:r>
      <w:r w:rsidRPr="006D2C19">
        <w:rPr>
          <w:rFonts w:ascii="Arial" w:hAnsi="Arial" w:cs="Arial"/>
        </w:rPr>
        <w:t xml:space="preserve">αναθεώρηση της </w:t>
      </w:r>
      <w:r w:rsidR="00BB4892" w:rsidRPr="006D2C19">
        <w:rPr>
          <w:rFonts w:ascii="Arial" w:hAnsi="Arial" w:cs="Arial"/>
        </w:rPr>
        <w:t>π</w:t>
      </w:r>
      <w:r w:rsidRPr="006D2C19">
        <w:rPr>
          <w:rFonts w:ascii="Arial" w:hAnsi="Arial" w:cs="Arial"/>
        </w:rPr>
        <w:t>ολιτικής</w:t>
      </w:r>
      <w:r w:rsidR="00BB4892" w:rsidRPr="006D2C19">
        <w:rPr>
          <w:rFonts w:ascii="Arial" w:hAnsi="Arial" w:cs="Arial"/>
        </w:rPr>
        <w:t xml:space="preserve"> </w:t>
      </w:r>
      <w:r w:rsidR="00F36136" w:rsidRPr="006D2C19">
        <w:rPr>
          <w:rFonts w:ascii="Arial" w:hAnsi="Arial" w:cs="Arial"/>
        </w:rPr>
        <w:t xml:space="preserve">(αν και στο βαθμό που απαιτείται) </w:t>
      </w:r>
      <w:r w:rsidR="00ED1172" w:rsidRPr="006D2C19">
        <w:rPr>
          <w:rFonts w:ascii="Arial" w:hAnsi="Arial" w:cs="Arial"/>
        </w:rPr>
        <w:t xml:space="preserve">προβλέπεται να πραγματοποιείται </w:t>
      </w:r>
      <w:r w:rsidR="00BB4892" w:rsidRPr="006D2C19">
        <w:rPr>
          <w:rFonts w:ascii="Arial" w:hAnsi="Arial" w:cs="Arial"/>
        </w:rPr>
        <w:t xml:space="preserve">ανά </w:t>
      </w:r>
      <w:r w:rsidR="00ED1172" w:rsidRPr="006D2C19">
        <w:rPr>
          <w:rFonts w:ascii="Arial" w:hAnsi="Arial" w:cs="Arial"/>
        </w:rPr>
        <w:t>δύο</w:t>
      </w:r>
      <w:r w:rsidR="00BB4892" w:rsidRPr="006D2C19">
        <w:rPr>
          <w:rFonts w:ascii="Arial" w:hAnsi="Arial" w:cs="Arial"/>
        </w:rPr>
        <w:t xml:space="preserve"> έτη</w:t>
      </w:r>
      <w:r w:rsidRPr="006D2C19">
        <w:rPr>
          <w:rFonts w:ascii="Arial" w:hAnsi="Arial" w:cs="Arial"/>
        </w:rPr>
        <w:t>, ώστε να λαμβάνει υπόψη τις εκάστοτε κοινωνικό-οικονομικές συνθήκες</w:t>
      </w:r>
      <w:r w:rsidR="00ED1172" w:rsidRPr="006D2C19">
        <w:rPr>
          <w:rFonts w:ascii="Arial" w:hAnsi="Arial" w:cs="Arial"/>
        </w:rPr>
        <w:t xml:space="preserve"> και περιβαλλοντικές προκλήσεις</w:t>
      </w:r>
      <w:r w:rsidRPr="006D2C19">
        <w:rPr>
          <w:rFonts w:ascii="Arial" w:hAnsi="Arial" w:cs="Arial"/>
        </w:rPr>
        <w:t xml:space="preserve">, </w:t>
      </w:r>
      <w:r w:rsidR="006302A9" w:rsidRPr="006D2C19">
        <w:rPr>
          <w:rFonts w:ascii="Arial" w:hAnsi="Arial" w:cs="Arial"/>
        </w:rPr>
        <w:t xml:space="preserve">στο πλαίσιο της </w:t>
      </w:r>
      <w:r w:rsidR="00ED1172" w:rsidRPr="006D2C19">
        <w:rPr>
          <w:rFonts w:ascii="Arial" w:hAnsi="Arial" w:cs="Arial"/>
        </w:rPr>
        <w:t xml:space="preserve">διαδικασίας </w:t>
      </w:r>
      <w:r w:rsidR="006302A9" w:rsidRPr="006D2C19">
        <w:rPr>
          <w:rFonts w:ascii="Arial" w:hAnsi="Arial" w:cs="Arial"/>
        </w:rPr>
        <w:t xml:space="preserve">ανάλυσης </w:t>
      </w:r>
      <w:proofErr w:type="spellStart"/>
      <w:r w:rsidR="006302A9" w:rsidRPr="006D2C19">
        <w:rPr>
          <w:rFonts w:ascii="Arial" w:hAnsi="Arial" w:cs="Arial"/>
        </w:rPr>
        <w:t>ουσιαστικότητας</w:t>
      </w:r>
      <w:proofErr w:type="spellEnd"/>
      <w:r w:rsidR="00ED1172" w:rsidRPr="006D2C19">
        <w:rPr>
          <w:rFonts w:ascii="Arial" w:hAnsi="Arial" w:cs="Arial"/>
        </w:rPr>
        <w:t xml:space="preserve"> των</w:t>
      </w:r>
      <w:r w:rsidR="006302A9" w:rsidRPr="006D2C19">
        <w:rPr>
          <w:rFonts w:ascii="Arial" w:hAnsi="Arial" w:cs="Arial"/>
        </w:rPr>
        <w:t xml:space="preserve"> θεμάτων </w:t>
      </w:r>
      <w:r w:rsidR="00F36136" w:rsidRPr="006D2C19">
        <w:rPr>
          <w:rFonts w:ascii="Arial" w:hAnsi="Arial" w:cs="Arial"/>
        </w:rPr>
        <w:t xml:space="preserve">Βιώσιμης Ανάπτυξης </w:t>
      </w:r>
      <w:r w:rsidR="006302A9" w:rsidRPr="006D2C19">
        <w:rPr>
          <w:rFonts w:ascii="Arial" w:hAnsi="Arial" w:cs="Arial"/>
        </w:rPr>
        <w:t>της εταιρείας</w:t>
      </w:r>
      <w:r w:rsidRPr="006D2C19">
        <w:rPr>
          <w:rFonts w:ascii="Arial" w:hAnsi="Arial" w:cs="Arial"/>
        </w:rPr>
        <w:t xml:space="preserve">.  </w:t>
      </w:r>
    </w:p>
    <w:p w14:paraId="7BCB79D3" w14:textId="4B7AE0B7" w:rsidR="006E1ED8" w:rsidRPr="006D2C19" w:rsidRDefault="006E1ED8" w:rsidP="006D2C19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440BA618" w14:textId="77777777" w:rsidR="00B031C3" w:rsidRPr="006D2C19" w:rsidRDefault="00B031C3" w:rsidP="006D2C19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44940C47" w14:textId="19CCDD64" w:rsidR="00075455" w:rsidRPr="006D2C19" w:rsidRDefault="00075455" w:rsidP="006D2C19">
      <w:pPr>
        <w:pStyle w:val="ListParagraph"/>
        <w:numPr>
          <w:ilvl w:val="0"/>
          <w:numId w:val="49"/>
        </w:numPr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6D2C19">
        <w:rPr>
          <w:rFonts w:ascii="Arial" w:hAnsi="Arial" w:cs="Arial"/>
          <w:b/>
          <w:bCs/>
          <w:color w:val="000000" w:themeColor="text1"/>
        </w:rPr>
        <w:t xml:space="preserve">Αρχές και Πρότυπα </w:t>
      </w:r>
    </w:p>
    <w:p w14:paraId="12E12022" w14:textId="77777777" w:rsidR="006E1ED8" w:rsidRPr="006D2C19" w:rsidRDefault="006E1ED8" w:rsidP="006D2C19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7888EDF6" w14:textId="38752333" w:rsidR="00075455" w:rsidRPr="006D2C19" w:rsidRDefault="00075455" w:rsidP="006D2C19">
      <w:pPr>
        <w:spacing w:after="0" w:line="360" w:lineRule="auto"/>
        <w:ind w:left="142"/>
        <w:jc w:val="both"/>
        <w:rPr>
          <w:rFonts w:ascii="Arial" w:hAnsi="Arial" w:cs="Arial"/>
        </w:rPr>
      </w:pPr>
      <w:r w:rsidRPr="006D2C19">
        <w:rPr>
          <w:rFonts w:ascii="Arial" w:hAnsi="Arial" w:cs="Arial"/>
        </w:rPr>
        <w:t xml:space="preserve">Η πολιτική </w:t>
      </w:r>
      <w:r w:rsidR="009C4BC8" w:rsidRPr="006D2C19">
        <w:rPr>
          <w:rFonts w:ascii="Arial" w:hAnsi="Arial" w:cs="Arial"/>
        </w:rPr>
        <w:t xml:space="preserve">Βιώσιμης </w:t>
      </w:r>
      <w:r w:rsidR="00D06AC7" w:rsidRPr="006D2C19">
        <w:rPr>
          <w:rFonts w:ascii="Arial" w:hAnsi="Arial" w:cs="Arial"/>
        </w:rPr>
        <w:t>Α</w:t>
      </w:r>
      <w:r w:rsidRPr="006D2C19">
        <w:rPr>
          <w:rFonts w:ascii="Arial" w:hAnsi="Arial" w:cs="Arial"/>
        </w:rPr>
        <w:t>νάπτυξης της εταιρείας βασίζεται:</w:t>
      </w:r>
    </w:p>
    <w:p w14:paraId="381DE902" w14:textId="1DBD67C0" w:rsidR="00075455" w:rsidRPr="006D2C19" w:rsidRDefault="00075455" w:rsidP="006D2C19">
      <w:pPr>
        <w:pStyle w:val="ListParagraph"/>
        <w:numPr>
          <w:ilvl w:val="0"/>
          <w:numId w:val="42"/>
        </w:numPr>
        <w:spacing w:before="120" w:after="120" w:line="360" w:lineRule="auto"/>
        <w:ind w:left="567" w:hanging="357"/>
        <w:contextualSpacing w:val="0"/>
        <w:jc w:val="both"/>
        <w:rPr>
          <w:rFonts w:ascii="Arial" w:hAnsi="Arial" w:cs="Arial"/>
        </w:rPr>
      </w:pPr>
      <w:r w:rsidRPr="006D2C19">
        <w:rPr>
          <w:rFonts w:ascii="Arial" w:hAnsi="Arial" w:cs="Arial"/>
        </w:rPr>
        <w:t xml:space="preserve">Στην τήρηση της κείμενης νομοθεσίας σχετικά με θέματα </w:t>
      </w:r>
      <w:r w:rsidR="004375A0" w:rsidRPr="006D2C19">
        <w:rPr>
          <w:rFonts w:ascii="Arial" w:hAnsi="Arial" w:cs="Arial"/>
        </w:rPr>
        <w:t>Β</w:t>
      </w:r>
      <w:r w:rsidRPr="006D2C19">
        <w:rPr>
          <w:rFonts w:ascii="Arial" w:hAnsi="Arial" w:cs="Arial"/>
        </w:rPr>
        <w:t xml:space="preserve">ιώσιμης </w:t>
      </w:r>
      <w:r w:rsidR="004375A0" w:rsidRPr="006D2C19">
        <w:rPr>
          <w:rFonts w:ascii="Arial" w:hAnsi="Arial" w:cs="Arial"/>
        </w:rPr>
        <w:t>Α</w:t>
      </w:r>
      <w:r w:rsidRPr="006D2C19">
        <w:rPr>
          <w:rFonts w:ascii="Arial" w:hAnsi="Arial" w:cs="Arial"/>
        </w:rPr>
        <w:t>νάπτυξης</w:t>
      </w:r>
      <w:r w:rsidR="004375A0" w:rsidRPr="006D2C19">
        <w:rPr>
          <w:rFonts w:ascii="Arial" w:hAnsi="Arial" w:cs="Arial"/>
        </w:rPr>
        <w:t>.</w:t>
      </w:r>
    </w:p>
    <w:p w14:paraId="0641FBC2" w14:textId="5E85658A" w:rsidR="00B928C3" w:rsidRPr="006D2C19" w:rsidRDefault="00B928C3" w:rsidP="006D2C19">
      <w:pPr>
        <w:pStyle w:val="ListParagraph"/>
        <w:numPr>
          <w:ilvl w:val="0"/>
          <w:numId w:val="42"/>
        </w:numPr>
        <w:spacing w:before="120" w:after="120" w:line="360" w:lineRule="auto"/>
        <w:ind w:left="567" w:hanging="357"/>
        <w:contextualSpacing w:val="0"/>
        <w:jc w:val="both"/>
        <w:rPr>
          <w:rFonts w:ascii="Arial" w:hAnsi="Arial" w:cs="Arial"/>
        </w:rPr>
      </w:pPr>
      <w:r w:rsidRPr="006D2C19">
        <w:rPr>
          <w:rFonts w:ascii="Arial" w:hAnsi="Arial" w:cs="Arial"/>
        </w:rPr>
        <w:t>Στον Κώδικα Εταιρικής Διακυβέρνησης της εταιρείας.</w:t>
      </w:r>
    </w:p>
    <w:p w14:paraId="3E954D47" w14:textId="019F05C3" w:rsidR="00B928C3" w:rsidRPr="006D2C19" w:rsidRDefault="00B928C3" w:rsidP="006D2C19">
      <w:pPr>
        <w:pStyle w:val="ListParagraph"/>
        <w:numPr>
          <w:ilvl w:val="0"/>
          <w:numId w:val="42"/>
        </w:numPr>
        <w:spacing w:before="120" w:after="120" w:line="360" w:lineRule="auto"/>
        <w:ind w:left="567" w:hanging="357"/>
        <w:contextualSpacing w:val="0"/>
        <w:jc w:val="both"/>
        <w:rPr>
          <w:rFonts w:ascii="Arial" w:hAnsi="Arial" w:cs="Arial"/>
        </w:rPr>
      </w:pPr>
      <w:r w:rsidRPr="006D2C19">
        <w:rPr>
          <w:rFonts w:ascii="Arial" w:hAnsi="Arial" w:cs="Arial"/>
        </w:rPr>
        <w:t>Στον Κώδικα Δεοντολογίας της εταιρείας.</w:t>
      </w:r>
    </w:p>
    <w:p w14:paraId="4CACBC57" w14:textId="2634B356" w:rsidR="00C94BB9" w:rsidRPr="006D2C19" w:rsidRDefault="00C94BB9" w:rsidP="006D2C19">
      <w:pPr>
        <w:pStyle w:val="ListParagraph"/>
        <w:numPr>
          <w:ilvl w:val="0"/>
          <w:numId w:val="42"/>
        </w:numPr>
        <w:spacing w:before="120" w:after="120" w:line="360" w:lineRule="auto"/>
        <w:ind w:left="567" w:hanging="357"/>
        <w:contextualSpacing w:val="0"/>
        <w:jc w:val="both"/>
        <w:rPr>
          <w:rFonts w:ascii="Arial" w:hAnsi="Arial" w:cs="Arial"/>
        </w:rPr>
      </w:pPr>
      <w:r w:rsidRPr="006D2C19">
        <w:rPr>
          <w:rFonts w:ascii="Arial" w:hAnsi="Arial" w:cs="Arial"/>
        </w:rPr>
        <w:t>Στις λοιπές Πολιτικές που εφαρμόζει η εταιρεία</w:t>
      </w:r>
      <w:r w:rsidR="00ED1172" w:rsidRPr="006D2C19">
        <w:rPr>
          <w:rFonts w:ascii="Arial" w:hAnsi="Arial" w:cs="Arial"/>
        </w:rPr>
        <w:t xml:space="preserve"> σχετικά με περιβαλλοντικά</w:t>
      </w:r>
      <w:r w:rsidR="00196DB6" w:rsidRPr="006D2C19">
        <w:rPr>
          <w:rFonts w:ascii="Arial" w:hAnsi="Arial" w:cs="Arial"/>
        </w:rPr>
        <w:t xml:space="preserve"> θέματα, καθώς και θέματα διαχείρισης </w:t>
      </w:r>
      <w:proofErr w:type="spellStart"/>
      <w:r w:rsidR="00196DB6" w:rsidRPr="006D2C19">
        <w:rPr>
          <w:rFonts w:ascii="Arial" w:hAnsi="Arial" w:cs="Arial"/>
        </w:rPr>
        <w:t>οικονομικοκοινωνικών</w:t>
      </w:r>
      <w:proofErr w:type="spellEnd"/>
      <w:r w:rsidR="00196DB6" w:rsidRPr="006D2C19">
        <w:rPr>
          <w:rFonts w:ascii="Arial" w:hAnsi="Arial" w:cs="Arial"/>
        </w:rPr>
        <w:t xml:space="preserve"> επιδράσεων (π.χ. υγεία και ασφάλεια)</w:t>
      </w:r>
    </w:p>
    <w:p w14:paraId="5D8FD109" w14:textId="1AC34BF8" w:rsidR="00075455" w:rsidRPr="006D2C19" w:rsidRDefault="00075455" w:rsidP="006D2C19">
      <w:pPr>
        <w:pStyle w:val="ListParagraph"/>
        <w:numPr>
          <w:ilvl w:val="0"/>
          <w:numId w:val="42"/>
        </w:numPr>
        <w:spacing w:before="120" w:after="120" w:line="360" w:lineRule="auto"/>
        <w:ind w:left="567" w:hanging="357"/>
        <w:contextualSpacing w:val="0"/>
        <w:jc w:val="both"/>
        <w:rPr>
          <w:rFonts w:ascii="Arial" w:hAnsi="Arial" w:cs="Arial"/>
        </w:rPr>
      </w:pPr>
      <w:r w:rsidRPr="006D2C19">
        <w:rPr>
          <w:rFonts w:ascii="Arial" w:hAnsi="Arial" w:cs="Arial"/>
        </w:rPr>
        <w:lastRenderedPageBreak/>
        <w:t xml:space="preserve">Στην Αρχή της </w:t>
      </w:r>
      <w:proofErr w:type="spellStart"/>
      <w:r w:rsidRPr="006D2C19">
        <w:rPr>
          <w:rFonts w:ascii="Arial" w:hAnsi="Arial" w:cs="Arial"/>
        </w:rPr>
        <w:t>Ουσιαστικότητας</w:t>
      </w:r>
      <w:proofErr w:type="spellEnd"/>
      <w:r w:rsidRPr="006D2C19">
        <w:rPr>
          <w:rFonts w:ascii="Arial" w:hAnsi="Arial" w:cs="Arial"/>
        </w:rPr>
        <w:t>, όπως αυτή ορίζεται από τα Πρότυπα GRI, μέσω της οποίας η εταιρεία δεσμεύεται να ιεραρχεί τουλάχιστον ανά διετία τις σημαντικότερες οικονομικές, κοινωνικές και περιβαλλοντικές επιδράσεις που δημιουργεί</w:t>
      </w:r>
      <w:r w:rsidR="004375A0" w:rsidRPr="006D2C19">
        <w:rPr>
          <w:rFonts w:ascii="Arial" w:hAnsi="Arial" w:cs="Arial"/>
        </w:rPr>
        <w:t>.</w:t>
      </w:r>
    </w:p>
    <w:p w14:paraId="51462CD4" w14:textId="77AC4918" w:rsidR="00196DB6" w:rsidRPr="006D2C19" w:rsidRDefault="00196DB6" w:rsidP="006D2C19">
      <w:pPr>
        <w:pStyle w:val="ListParagraph"/>
        <w:numPr>
          <w:ilvl w:val="0"/>
          <w:numId w:val="42"/>
        </w:numPr>
        <w:spacing w:before="120" w:after="120" w:line="360" w:lineRule="auto"/>
        <w:ind w:left="567" w:hanging="357"/>
        <w:contextualSpacing w:val="0"/>
        <w:jc w:val="both"/>
        <w:rPr>
          <w:rFonts w:ascii="Arial" w:hAnsi="Arial" w:cs="Arial"/>
        </w:rPr>
      </w:pPr>
      <w:r w:rsidRPr="006D2C19">
        <w:rPr>
          <w:rFonts w:ascii="Arial" w:hAnsi="Arial" w:cs="Arial"/>
        </w:rPr>
        <w:t xml:space="preserve">Στην Αρχή της </w:t>
      </w:r>
      <w:proofErr w:type="spellStart"/>
      <w:r w:rsidRPr="006D2C19">
        <w:rPr>
          <w:rFonts w:ascii="Arial" w:hAnsi="Arial" w:cs="Arial"/>
        </w:rPr>
        <w:t>Συμμετοχικότητας</w:t>
      </w:r>
      <w:proofErr w:type="spellEnd"/>
      <w:r w:rsidRPr="006D2C19">
        <w:rPr>
          <w:rFonts w:ascii="Arial" w:hAnsi="Arial" w:cs="Arial"/>
        </w:rPr>
        <w:t xml:space="preserve"> των Ενδιαφερομένων Μερών, όπως αυτή ορίζεται από τα Πρότυπα GRI, μέσω της οποίας η εταιρεία δεσμεύεται να αναγνωρίζει τις οικονομικές, κοινωνικές και περιβαλλοντικές επιδράσεις που προκαλεί στα ενδιαφερόμενά της μέρη και να διαχειρίζεται τις σχετικές ανάγκες και προσδοκίες τους </w:t>
      </w:r>
    </w:p>
    <w:p w14:paraId="04CC3A14" w14:textId="778DD054" w:rsidR="0083793A" w:rsidRPr="006D2C19" w:rsidRDefault="0083793A" w:rsidP="006D2C19">
      <w:pPr>
        <w:pStyle w:val="ListParagraph"/>
        <w:numPr>
          <w:ilvl w:val="0"/>
          <w:numId w:val="42"/>
        </w:numPr>
        <w:spacing w:before="120" w:after="120" w:line="360" w:lineRule="auto"/>
        <w:ind w:left="567" w:hanging="357"/>
        <w:contextualSpacing w:val="0"/>
        <w:jc w:val="both"/>
        <w:rPr>
          <w:rFonts w:ascii="Arial" w:hAnsi="Arial" w:cs="Arial"/>
        </w:rPr>
      </w:pPr>
      <w:r w:rsidRPr="006D2C19">
        <w:rPr>
          <w:rFonts w:ascii="Arial" w:hAnsi="Arial" w:cs="Arial"/>
        </w:rPr>
        <w:t xml:space="preserve">Στην </w:t>
      </w:r>
      <w:r w:rsidR="004375A0" w:rsidRPr="006D2C19">
        <w:rPr>
          <w:rFonts w:ascii="Arial" w:hAnsi="Arial" w:cs="Arial"/>
        </w:rPr>
        <w:t xml:space="preserve">Ατζέντα 2030 των Ηνωμένων Εθνών για τη Βιώσιμη Ανάπτυξη (17 Στόχοι Βιώσιμης Ανάπτυξης).  </w:t>
      </w:r>
    </w:p>
    <w:p w14:paraId="6775BB51" w14:textId="77777777" w:rsidR="008F0F52" w:rsidRPr="006D2C19" w:rsidRDefault="008F0F52" w:rsidP="006D2C19">
      <w:pPr>
        <w:pStyle w:val="ListParagraph"/>
        <w:spacing w:after="0" w:line="360" w:lineRule="auto"/>
        <w:ind w:left="142"/>
        <w:rPr>
          <w:rFonts w:ascii="Arial" w:hAnsi="Arial" w:cs="Arial"/>
          <w:color w:val="FF0000"/>
        </w:rPr>
      </w:pPr>
    </w:p>
    <w:p w14:paraId="05D7FD2B" w14:textId="77777777" w:rsidR="00196DB6" w:rsidRPr="006D2C19" w:rsidRDefault="00196DB6" w:rsidP="006D2C19">
      <w:pPr>
        <w:pStyle w:val="ListParagraph"/>
        <w:numPr>
          <w:ilvl w:val="0"/>
          <w:numId w:val="34"/>
        </w:numPr>
        <w:spacing w:after="0" w:line="360" w:lineRule="auto"/>
        <w:ind w:left="142" w:hanging="709"/>
        <w:rPr>
          <w:rFonts w:ascii="Arial" w:hAnsi="Arial" w:cs="Arial"/>
          <w:b/>
          <w:bCs/>
        </w:rPr>
      </w:pPr>
      <w:r w:rsidRPr="006D2C19">
        <w:rPr>
          <w:rFonts w:ascii="Arial" w:hAnsi="Arial" w:cs="Arial"/>
          <w:b/>
          <w:bCs/>
        </w:rPr>
        <w:br w:type="page"/>
      </w:r>
    </w:p>
    <w:p w14:paraId="2D05EFFF" w14:textId="6F7D2B62" w:rsidR="00155B11" w:rsidRPr="006D2C19" w:rsidRDefault="004B5616" w:rsidP="006D2C19">
      <w:pPr>
        <w:pStyle w:val="ListParagraph"/>
        <w:numPr>
          <w:ilvl w:val="0"/>
          <w:numId w:val="49"/>
        </w:numPr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6D2C19">
        <w:rPr>
          <w:rFonts w:ascii="Arial" w:hAnsi="Arial" w:cs="Arial"/>
          <w:b/>
          <w:bCs/>
          <w:color w:val="000000" w:themeColor="text1"/>
        </w:rPr>
        <w:lastRenderedPageBreak/>
        <w:t>Άξονες της Πολιτικής</w:t>
      </w:r>
    </w:p>
    <w:p w14:paraId="43213096" w14:textId="77777777" w:rsidR="006E1ED8" w:rsidRPr="006D2C19" w:rsidRDefault="006E1ED8" w:rsidP="006D2C19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5DFD848E" w14:textId="0B186D2E" w:rsidR="00155B11" w:rsidRPr="006D2C19" w:rsidRDefault="00155B11" w:rsidP="006D2C19">
      <w:pPr>
        <w:spacing w:after="0" w:line="360" w:lineRule="auto"/>
        <w:ind w:left="142"/>
        <w:jc w:val="both"/>
        <w:rPr>
          <w:rFonts w:ascii="Arial" w:hAnsi="Arial" w:cs="Arial"/>
        </w:rPr>
      </w:pPr>
      <w:r w:rsidRPr="006D2C19">
        <w:rPr>
          <w:rFonts w:ascii="Arial" w:hAnsi="Arial" w:cs="Arial"/>
        </w:rPr>
        <w:t xml:space="preserve">Η Πολιτική Βιώσιμης Ανάπτυξης </w:t>
      </w:r>
      <w:r w:rsidR="00196DB6" w:rsidRPr="006D2C19">
        <w:rPr>
          <w:rFonts w:ascii="Arial" w:hAnsi="Arial" w:cs="Arial"/>
        </w:rPr>
        <w:t>έχει αναπτυχθεί</w:t>
      </w:r>
      <w:r w:rsidRPr="006D2C19">
        <w:rPr>
          <w:rFonts w:ascii="Arial" w:hAnsi="Arial" w:cs="Arial"/>
        </w:rPr>
        <w:t xml:space="preserve"> σε συμφωνία με τις αξίες της εταιρείας:  Εξωστρέφεια, Καινοτομία, Επένδυση στους Ανθρώπους της και </w:t>
      </w:r>
      <w:proofErr w:type="spellStart"/>
      <w:r w:rsidRPr="006D2C19">
        <w:rPr>
          <w:rFonts w:ascii="Arial" w:hAnsi="Arial" w:cs="Arial"/>
        </w:rPr>
        <w:t>Πελατοκεντρική</w:t>
      </w:r>
      <w:proofErr w:type="spellEnd"/>
      <w:r w:rsidRPr="006D2C19">
        <w:rPr>
          <w:rFonts w:ascii="Arial" w:hAnsi="Arial" w:cs="Arial"/>
        </w:rPr>
        <w:t xml:space="preserve"> προσέγγιση.</w:t>
      </w:r>
      <w:r w:rsidR="006302A9" w:rsidRPr="006D2C19">
        <w:rPr>
          <w:rFonts w:ascii="Arial" w:hAnsi="Arial" w:cs="Arial"/>
        </w:rPr>
        <w:t xml:space="preserve"> </w:t>
      </w:r>
      <w:r w:rsidRPr="006D2C19">
        <w:rPr>
          <w:rFonts w:ascii="Arial" w:hAnsi="Arial" w:cs="Arial"/>
        </w:rPr>
        <w:t xml:space="preserve">Η Πολιτική καθορίζεται από την Ανώτατη Διοίκηση, </w:t>
      </w:r>
      <w:r w:rsidR="006302A9" w:rsidRPr="006D2C19">
        <w:rPr>
          <w:rFonts w:ascii="Arial" w:hAnsi="Arial" w:cs="Arial"/>
        </w:rPr>
        <w:t xml:space="preserve">και στο πλαίσιο αυτής, </w:t>
      </w:r>
      <w:r w:rsidR="00196DB6" w:rsidRPr="006D2C19">
        <w:rPr>
          <w:rFonts w:ascii="Arial" w:hAnsi="Arial" w:cs="Arial"/>
        </w:rPr>
        <w:t>καλύπτει τους παρακάτω άξονες:</w:t>
      </w:r>
      <w:r w:rsidRPr="006D2C19">
        <w:rPr>
          <w:rFonts w:ascii="Arial" w:hAnsi="Arial" w:cs="Arial"/>
        </w:rPr>
        <w:t xml:space="preserve"> </w:t>
      </w:r>
    </w:p>
    <w:p w14:paraId="730B7BFB" w14:textId="5E50E0C2" w:rsidR="006E1ED8" w:rsidRPr="006D2C19" w:rsidRDefault="006E1ED8" w:rsidP="006D2C19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47F7B461" w14:textId="77777777" w:rsidR="004375A0" w:rsidRPr="006D2C19" w:rsidRDefault="004375A0" w:rsidP="006D2C19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  <w:r w:rsidRPr="006D2C19">
        <w:rPr>
          <w:rFonts w:ascii="Arial" w:hAnsi="Arial" w:cs="Arial"/>
          <w:b/>
          <w:bCs/>
        </w:rPr>
        <w:t>Περιβάλλον (</w:t>
      </w:r>
      <w:r w:rsidRPr="006D2C19">
        <w:rPr>
          <w:rFonts w:ascii="Arial" w:hAnsi="Arial" w:cs="Arial"/>
          <w:b/>
          <w:bCs/>
          <w:color w:val="70AD47" w:themeColor="accent6"/>
          <w:lang w:val="en-US"/>
        </w:rPr>
        <w:t>E</w:t>
      </w:r>
      <w:r w:rsidRPr="006D2C19">
        <w:rPr>
          <w:rFonts w:ascii="Arial" w:hAnsi="Arial" w:cs="Arial"/>
          <w:b/>
          <w:bCs/>
          <w:lang w:val="en-US"/>
        </w:rPr>
        <w:t>nvironment</w:t>
      </w:r>
      <w:r w:rsidRPr="006D2C19">
        <w:rPr>
          <w:rFonts w:ascii="Arial" w:hAnsi="Arial" w:cs="Arial"/>
          <w:b/>
          <w:bCs/>
        </w:rPr>
        <w:t>)</w:t>
      </w:r>
    </w:p>
    <w:p w14:paraId="0FE4C311" w14:textId="77777777" w:rsidR="006E1ED8" w:rsidRPr="006D2C19" w:rsidRDefault="006E1ED8" w:rsidP="006D2C19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152A82FF" w14:textId="1AA03A2E" w:rsidR="00ED1172" w:rsidRPr="006D2C19" w:rsidRDefault="004375A0" w:rsidP="006D2C19">
      <w:pPr>
        <w:spacing w:after="0" w:line="360" w:lineRule="auto"/>
        <w:ind w:left="142"/>
        <w:jc w:val="both"/>
        <w:rPr>
          <w:rFonts w:ascii="Arial" w:hAnsi="Arial" w:cs="Arial"/>
        </w:rPr>
      </w:pPr>
      <w:r w:rsidRPr="006D2C19">
        <w:rPr>
          <w:rFonts w:ascii="Arial" w:hAnsi="Arial" w:cs="Arial"/>
        </w:rPr>
        <w:t xml:space="preserve">Η LAMDA Development θέτει την προστασία του περιβάλλοντος ως μια βασική παράμετρο σε κάθε επιχειρηματική και εμπορική ανάπτυξη, λαμβάνοντας υπόψη </w:t>
      </w:r>
      <w:r w:rsidR="00BB4892" w:rsidRPr="006D2C19">
        <w:rPr>
          <w:rFonts w:ascii="Arial" w:hAnsi="Arial" w:cs="Arial"/>
        </w:rPr>
        <w:t xml:space="preserve">τόσο τη νομοθεσία όσο </w:t>
      </w:r>
      <w:r w:rsidR="00196DB6" w:rsidRPr="006D2C19">
        <w:rPr>
          <w:rFonts w:ascii="Arial" w:hAnsi="Arial" w:cs="Arial"/>
        </w:rPr>
        <w:t>και βέλτιστες πρακτικές διαχείρισης των επιδράσεών της ως προς τις ακόλουθες περιβαλλοντικές πτυχές:</w:t>
      </w:r>
    </w:p>
    <w:p w14:paraId="39F6BA32" w14:textId="0BF85384" w:rsidR="00ED1172" w:rsidRPr="006D2C19" w:rsidRDefault="00196DB6" w:rsidP="006D2C19">
      <w:pPr>
        <w:pStyle w:val="ListParagraph"/>
        <w:numPr>
          <w:ilvl w:val="0"/>
          <w:numId w:val="46"/>
        </w:numPr>
        <w:spacing w:before="120" w:after="120" w:line="360" w:lineRule="auto"/>
        <w:ind w:left="567" w:hanging="357"/>
        <w:contextualSpacing w:val="0"/>
        <w:rPr>
          <w:rFonts w:ascii="Arial" w:hAnsi="Arial" w:cs="Arial"/>
        </w:rPr>
      </w:pPr>
      <w:r w:rsidRPr="006D2C19">
        <w:rPr>
          <w:rFonts w:ascii="Arial" w:hAnsi="Arial" w:cs="Arial"/>
          <w:b/>
          <w:bCs/>
        </w:rPr>
        <w:t xml:space="preserve">Κλιματική αλλαγή </w:t>
      </w:r>
      <w:r w:rsidRPr="006D2C19">
        <w:rPr>
          <w:rFonts w:ascii="Arial" w:hAnsi="Arial" w:cs="Arial"/>
        </w:rPr>
        <w:t>(</w:t>
      </w:r>
      <w:r w:rsidR="0051451D" w:rsidRPr="006D2C19">
        <w:rPr>
          <w:rFonts w:ascii="Arial" w:hAnsi="Arial" w:cs="Arial"/>
        </w:rPr>
        <w:t>εκπομπές αερίων του θερμοκηπίου</w:t>
      </w:r>
      <w:r w:rsidRPr="006D2C19">
        <w:rPr>
          <w:rFonts w:ascii="Arial" w:hAnsi="Arial" w:cs="Arial"/>
        </w:rPr>
        <w:t>)</w:t>
      </w:r>
    </w:p>
    <w:p w14:paraId="4951DF10" w14:textId="7391036B" w:rsidR="00ED1172" w:rsidRPr="006D2C19" w:rsidRDefault="0051451D" w:rsidP="006D2C19">
      <w:pPr>
        <w:pStyle w:val="ListParagraph"/>
        <w:numPr>
          <w:ilvl w:val="0"/>
          <w:numId w:val="46"/>
        </w:numPr>
        <w:spacing w:before="120" w:after="120" w:line="360" w:lineRule="auto"/>
        <w:ind w:left="567" w:hanging="357"/>
        <w:contextualSpacing w:val="0"/>
        <w:jc w:val="both"/>
        <w:rPr>
          <w:rFonts w:ascii="Arial" w:hAnsi="Arial" w:cs="Arial"/>
        </w:rPr>
      </w:pPr>
      <w:r w:rsidRPr="006D2C19">
        <w:rPr>
          <w:rFonts w:ascii="Arial" w:hAnsi="Arial" w:cs="Arial"/>
          <w:b/>
          <w:bCs/>
        </w:rPr>
        <w:t xml:space="preserve">Ατμοσφαιρική ρύπανση, ηχορύπανση και αιωρούμενα σωματίδια </w:t>
      </w:r>
    </w:p>
    <w:p w14:paraId="64E74CEA" w14:textId="1D3D1CA1" w:rsidR="00ED1172" w:rsidRPr="006D2C19" w:rsidRDefault="0051451D" w:rsidP="006D2C19">
      <w:pPr>
        <w:pStyle w:val="ListParagraph"/>
        <w:numPr>
          <w:ilvl w:val="0"/>
          <w:numId w:val="46"/>
        </w:numPr>
        <w:spacing w:before="120" w:after="120" w:line="360" w:lineRule="auto"/>
        <w:ind w:left="567" w:hanging="357"/>
        <w:contextualSpacing w:val="0"/>
        <w:rPr>
          <w:rFonts w:ascii="Arial" w:hAnsi="Arial" w:cs="Arial"/>
          <w:b/>
          <w:bCs/>
        </w:rPr>
      </w:pPr>
      <w:r w:rsidRPr="006D2C19">
        <w:rPr>
          <w:rFonts w:ascii="Arial" w:hAnsi="Arial" w:cs="Arial"/>
          <w:b/>
          <w:bCs/>
        </w:rPr>
        <w:t xml:space="preserve">Βιοποικιλότητα (επιδράσεις στα οικοσυστήματα - ζώα, φυτά) και ποιότητα εδάφους </w:t>
      </w:r>
      <w:r w:rsidR="00ED1172" w:rsidRPr="006D2C19">
        <w:rPr>
          <w:rFonts w:ascii="Arial" w:hAnsi="Arial" w:cs="Arial"/>
          <w:b/>
          <w:bCs/>
        </w:rPr>
        <w:t xml:space="preserve"> </w:t>
      </w:r>
    </w:p>
    <w:p w14:paraId="4CE4D804" w14:textId="10F16DE3" w:rsidR="00ED1172" w:rsidRPr="006D2C19" w:rsidRDefault="0051451D" w:rsidP="006D2C19">
      <w:pPr>
        <w:pStyle w:val="ListParagraph"/>
        <w:numPr>
          <w:ilvl w:val="0"/>
          <w:numId w:val="46"/>
        </w:numPr>
        <w:spacing w:before="120" w:after="120" w:line="360" w:lineRule="auto"/>
        <w:ind w:left="567" w:hanging="357"/>
        <w:contextualSpacing w:val="0"/>
        <w:rPr>
          <w:rFonts w:ascii="Arial" w:hAnsi="Arial" w:cs="Arial"/>
        </w:rPr>
      </w:pPr>
      <w:r w:rsidRPr="006D2C19">
        <w:rPr>
          <w:rFonts w:ascii="Arial" w:hAnsi="Arial" w:cs="Arial"/>
          <w:b/>
          <w:bCs/>
        </w:rPr>
        <w:t>Βιώσιμη χρήση πρώτων υλών και άλλων υλικών</w:t>
      </w:r>
      <w:r w:rsidRPr="006D2C19" w:rsidDel="0051451D">
        <w:rPr>
          <w:rFonts w:ascii="Arial" w:hAnsi="Arial" w:cs="Arial"/>
          <w:b/>
          <w:bCs/>
        </w:rPr>
        <w:t xml:space="preserve"> </w:t>
      </w:r>
      <w:r w:rsidR="00196DB6" w:rsidRPr="006D2C19">
        <w:rPr>
          <w:rFonts w:ascii="Arial" w:hAnsi="Arial" w:cs="Arial"/>
          <w:b/>
          <w:bCs/>
        </w:rPr>
        <w:t>Στερεά απόβλητα</w:t>
      </w:r>
    </w:p>
    <w:p w14:paraId="186D738D" w14:textId="7A5154AE" w:rsidR="00ED1172" w:rsidRPr="006D2C19" w:rsidRDefault="0051451D" w:rsidP="006D2C19">
      <w:pPr>
        <w:pStyle w:val="ListParagraph"/>
        <w:numPr>
          <w:ilvl w:val="0"/>
          <w:numId w:val="46"/>
        </w:numPr>
        <w:spacing w:before="120" w:after="120" w:line="360" w:lineRule="auto"/>
        <w:ind w:left="567" w:hanging="357"/>
        <w:contextualSpacing w:val="0"/>
        <w:rPr>
          <w:rFonts w:ascii="Arial" w:hAnsi="Arial" w:cs="Arial"/>
          <w:b/>
          <w:bCs/>
          <w:lang w:val="en-US"/>
        </w:rPr>
      </w:pPr>
      <w:r w:rsidRPr="006D2C19">
        <w:rPr>
          <w:rFonts w:ascii="Arial" w:hAnsi="Arial" w:cs="Arial"/>
          <w:b/>
          <w:bCs/>
        </w:rPr>
        <w:t xml:space="preserve">Νερό και υγρά απόβλητα </w:t>
      </w:r>
    </w:p>
    <w:p w14:paraId="463E16DB" w14:textId="77777777" w:rsidR="006E1ED8" w:rsidRPr="006D2C19" w:rsidRDefault="006E1ED8" w:rsidP="006D2C19">
      <w:pPr>
        <w:spacing w:after="0" w:line="360" w:lineRule="auto"/>
        <w:ind w:left="142"/>
        <w:rPr>
          <w:rFonts w:ascii="Arial" w:hAnsi="Arial" w:cs="Arial"/>
          <w:b/>
          <w:bCs/>
        </w:rPr>
      </w:pPr>
    </w:p>
    <w:p w14:paraId="59249D43" w14:textId="561C1A2C" w:rsidR="004375A0" w:rsidRPr="006D2C19" w:rsidRDefault="004375A0" w:rsidP="006D2C19">
      <w:pPr>
        <w:spacing w:after="0" w:line="360" w:lineRule="auto"/>
        <w:ind w:left="142"/>
        <w:rPr>
          <w:rFonts w:ascii="Arial" w:hAnsi="Arial" w:cs="Arial"/>
          <w:b/>
          <w:bCs/>
        </w:rPr>
      </w:pPr>
      <w:r w:rsidRPr="006D2C19">
        <w:rPr>
          <w:rFonts w:ascii="Arial" w:hAnsi="Arial" w:cs="Arial"/>
          <w:b/>
          <w:bCs/>
        </w:rPr>
        <w:t>Κοινωνία (</w:t>
      </w:r>
      <w:r w:rsidRPr="006D2C19">
        <w:rPr>
          <w:rFonts w:ascii="Arial" w:hAnsi="Arial" w:cs="Arial"/>
          <w:b/>
          <w:bCs/>
          <w:color w:val="ED7D31" w:themeColor="accent2"/>
          <w:lang w:val="en-US"/>
        </w:rPr>
        <w:t>S</w:t>
      </w:r>
      <w:r w:rsidRPr="006D2C19">
        <w:rPr>
          <w:rFonts w:ascii="Arial" w:hAnsi="Arial" w:cs="Arial"/>
          <w:b/>
          <w:bCs/>
          <w:lang w:val="en-US"/>
        </w:rPr>
        <w:t>ocial</w:t>
      </w:r>
      <w:r w:rsidRPr="006D2C19">
        <w:rPr>
          <w:rFonts w:ascii="Arial" w:hAnsi="Arial" w:cs="Arial"/>
          <w:b/>
          <w:bCs/>
        </w:rPr>
        <w:t>)</w:t>
      </w:r>
    </w:p>
    <w:p w14:paraId="1113DE65" w14:textId="77777777" w:rsidR="006E1ED8" w:rsidRPr="006D2C19" w:rsidRDefault="006E1ED8" w:rsidP="006D2C19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4538A1C5" w14:textId="172211DC" w:rsidR="00563EFE" w:rsidRPr="006D2C19" w:rsidRDefault="00563EFE" w:rsidP="006D2C19">
      <w:pPr>
        <w:spacing w:after="0" w:line="360" w:lineRule="auto"/>
        <w:ind w:left="142"/>
        <w:jc w:val="both"/>
        <w:rPr>
          <w:rFonts w:ascii="Arial" w:hAnsi="Arial" w:cs="Arial"/>
        </w:rPr>
      </w:pPr>
      <w:r w:rsidRPr="006D2C19">
        <w:rPr>
          <w:rFonts w:ascii="Arial" w:hAnsi="Arial" w:cs="Arial"/>
        </w:rPr>
        <w:t xml:space="preserve">Η δραστηριότητα της εταιρείας δημιουργεί μία σειρά κοινωνικών και οικονομικών επιδράσεων προς τα ενδιαφερόμενα της μέρη, καθώς και ευρύτερα για την χώρα. Οι σημαντικότερες </w:t>
      </w:r>
      <w:proofErr w:type="spellStart"/>
      <w:r w:rsidRPr="006D2C19">
        <w:rPr>
          <w:rFonts w:ascii="Arial" w:hAnsi="Arial" w:cs="Arial"/>
        </w:rPr>
        <w:t>οικονομικοκοινωνικές</w:t>
      </w:r>
      <w:proofErr w:type="spellEnd"/>
      <w:r w:rsidRPr="006D2C19">
        <w:rPr>
          <w:rFonts w:ascii="Arial" w:hAnsi="Arial" w:cs="Arial"/>
        </w:rPr>
        <w:t xml:space="preserve"> επιδράσεις που καλύπτονται από την παρούσα πολιτική περιλαμβάνουν:</w:t>
      </w:r>
    </w:p>
    <w:p w14:paraId="2336E714" w14:textId="1D2A9492" w:rsidR="00563EFE" w:rsidRPr="006D2C19" w:rsidRDefault="0051451D" w:rsidP="006D2C19">
      <w:pPr>
        <w:pStyle w:val="ListParagraph"/>
        <w:numPr>
          <w:ilvl w:val="0"/>
          <w:numId w:val="46"/>
        </w:numPr>
        <w:spacing w:before="120" w:after="120" w:line="360" w:lineRule="auto"/>
        <w:ind w:left="567" w:hanging="357"/>
        <w:contextualSpacing w:val="0"/>
        <w:rPr>
          <w:rFonts w:ascii="Arial" w:hAnsi="Arial" w:cs="Arial"/>
          <w:b/>
          <w:bCs/>
        </w:rPr>
      </w:pPr>
      <w:r w:rsidRPr="006D2C19">
        <w:rPr>
          <w:rFonts w:ascii="Arial" w:hAnsi="Arial" w:cs="Arial"/>
          <w:b/>
          <w:bCs/>
        </w:rPr>
        <w:t xml:space="preserve">Απασχόληση και οικονομική αξία </w:t>
      </w:r>
    </w:p>
    <w:p w14:paraId="07C1130A" w14:textId="639D82DB" w:rsidR="00563EFE" w:rsidRPr="006D2C19" w:rsidRDefault="0051451D" w:rsidP="006D2C19">
      <w:pPr>
        <w:pStyle w:val="ListParagraph"/>
        <w:numPr>
          <w:ilvl w:val="0"/>
          <w:numId w:val="46"/>
        </w:numPr>
        <w:spacing w:before="120" w:after="120" w:line="360" w:lineRule="auto"/>
        <w:ind w:left="567" w:hanging="357"/>
        <w:contextualSpacing w:val="0"/>
        <w:rPr>
          <w:rFonts w:ascii="Arial" w:hAnsi="Arial" w:cs="Arial"/>
          <w:b/>
          <w:bCs/>
        </w:rPr>
      </w:pPr>
      <w:r w:rsidRPr="006D2C19">
        <w:rPr>
          <w:rFonts w:ascii="Arial" w:hAnsi="Arial" w:cs="Arial"/>
          <w:b/>
          <w:bCs/>
        </w:rPr>
        <w:t xml:space="preserve">Ευημερία για την κοινωνία και τις τοπικές κοινότητες Καινοτομία και ψηφιακός μετασχηματισμός  </w:t>
      </w:r>
    </w:p>
    <w:p w14:paraId="559F6F8D" w14:textId="5CB4FEB1" w:rsidR="00563EFE" w:rsidRPr="006D2C19" w:rsidRDefault="0051451D" w:rsidP="006D2C19">
      <w:pPr>
        <w:pStyle w:val="ListParagraph"/>
        <w:numPr>
          <w:ilvl w:val="0"/>
          <w:numId w:val="46"/>
        </w:numPr>
        <w:spacing w:before="120" w:after="120" w:line="360" w:lineRule="auto"/>
        <w:ind w:left="567" w:hanging="357"/>
        <w:contextualSpacing w:val="0"/>
        <w:rPr>
          <w:rFonts w:ascii="Arial" w:hAnsi="Arial" w:cs="Arial"/>
          <w:b/>
          <w:bCs/>
        </w:rPr>
      </w:pPr>
      <w:r w:rsidRPr="006D2C19">
        <w:rPr>
          <w:rFonts w:ascii="Arial" w:hAnsi="Arial" w:cs="Arial"/>
          <w:b/>
          <w:bCs/>
        </w:rPr>
        <w:t>Αξιοπρέπεια και ισότητα Εκπαίδευση και ανάπτυξη δεξιοτήτων του μέλλοντος</w:t>
      </w:r>
      <w:r w:rsidRPr="006D2C19" w:rsidDel="0051451D">
        <w:rPr>
          <w:rFonts w:ascii="Arial" w:hAnsi="Arial" w:cs="Arial"/>
          <w:b/>
          <w:bCs/>
        </w:rPr>
        <w:t xml:space="preserve"> </w:t>
      </w:r>
      <w:r w:rsidRPr="006D2C19">
        <w:rPr>
          <w:rFonts w:ascii="Arial" w:hAnsi="Arial" w:cs="Arial"/>
          <w:b/>
          <w:bCs/>
        </w:rPr>
        <w:t xml:space="preserve"> Υγεία, ασφάλεια και ευεξία </w:t>
      </w:r>
    </w:p>
    <w:p w14:paraId="4E59990A" w14:textId="77777777" w:rsidR="006E1ED8" w:rsidRPr="006D2C19" w:rsidRDefault="006E1ED8" w:rsidP="006D2C19">
      <w:pPr>
        <w:spacing w:after="0" w:line="360" w:lineRule="auto"/>
        <w:ind w:left="142"/>
        <w:rPr>
          <w:rFonts w:ascii="Arial" w:hAnsi="Arial" w:cs="Arial"/>
        </w:rPr>
      </w:pPr>
    </w:p>
    <w:p w14:paraId="54666755" w14:textId="42478861" w:rsidR="003751AE" w:rsidRPr="006D2C19" w:rsidRDefault="004375A0" w:rsidP="006D2C19">
      <w:pPr>
        <w:spacing w:after="0" w:line="360" w:lineRule="auto"/>
        <w:ind w:left="142"/>
        <w:rPr>
          <w:rFonts w:ascii="Arial" w:hAnsi="Arial" w:cs="Arial"/>
          <w:b/>
          <w:bCs/>
        </w:rPr>
      </w:pPr>
      <w:r w:rsidRPr="006D2C19">
        <w:rPr>
          <w:rFonts w:ascii="Arial" w:hAnsi="Arial" w:cs="Arial"/>
          <w:b/>
          <w:bCs/>
        </w:rPr>
        <w:t>Δ</w:t>
      </w:r>
      <w:r w:rsidR="003751AE" w:rsidRPr="006D2C19">
        <w:rPr>
          <w:rFonts w:ascii="Arial" w:hAnsi="Arial" w:cs="Arial"/>
          <w:b/>
          <w:bCs/>
        </w:rPr>
        <w:t>ιακυβέρνηση</w:t>
      </w:r>
      <w:r w:rsidRPr="006D2C19">
        <w:rPr>
          <w:rFonts w:ascii="Arial" w:hAnsi="Arial" w:cs="Arial"/>
          <w:b/>
          <w:bCs/>
        </w:rPr>
        <w:t xml:space="preserve"> (</w:t>
      </w:r>
      <w:r w:rsidRPr="006D2C19">
        <w:rPr>
          <w:rFonts w:ascii="Arial" w:hAnsi="Arial" w:cs="Arial"/>
          <w:b/>
          <w:bCs/>
          <w:color w:val="BF8F00" w:themeColor="accent4" w:themeShade="BF"/>
          <w:lang w:val="en-US"/>
        </w:rPr>
        <w:t>G</w:t>
      </w:r>
      <w:r w:rsidRPr="006D2C19">
        <w:rPr>
          <w:rFonts w:ascii="Arial" w:hAnsi="Arial" w:cs="Arial"/>
          <w:b/>
          <w:bCs/>
          <w:lang w:val="en-US"/>
        </w:rPr>
        <w:t>overnance</w:t>
      </w:r>
      <w:r w:rsidRPr="006D2C19">
        <w:rPr>
          <w:rFonts w:ascii="Arial" w:hAnsi="Arial" w:cs="Arial"/>
          <w:b/>
          <w:bCs/>
        </w:rPr>
        <w:t>)</w:t>
      </w:r>
    </w:p>
    <w:p w14:paraId="6F9C517D" w14:textId="77777777" w:rsidR="006E1ED8" w:rsidRPr="006D2C19" w:rsidRDefault="006E1ED8" w:rsidP="006D2C19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55BB7559" w14:textId="5BDA8FC4" w:rsidR="00563EFE" w:rsidRPr="006D2C19" w:rsidRDefault="00C97084" w:rsidP="006D2C19">
      <w:pPr>
        <w:spacing w:after="0" w:line="360" w:lineRule="auto"/>
        <w:ind w:left="142"/>
        <w:jc w:val="both"/>
        <w:rPr>
          <w:rFonts w:ascii="Arial" w:hAnsi="Arial" w:cs="Arial"/>
        </w:rPr>
      </w:pPr>
      <w:r w:rsidRPr="006D2C19">
        <w:rPr>
          <w:rFonts w:ascii="Arial" w:hAnsi="Arial" w:cs="Arial"/>
        </w:rPr>
        <w:lastRenderedPageBreak/>
        <w:t xml:space="preserve">Η </w:t>
      </w:r>
      <w:r w:rsidRPr="006D2C19">
        <w:rPr>
          <w:rFonts w:ascii="Arial" w:hAnsi="Arial" w:cs="Arial"/>
          <w:lang w:val="en-US"/>
        </w:rPr>
        <w:t>LAMDA</w:t>
      </w:r>
      <w:r w:rsidRPr="006D2C19">
        <w:rPr>
          <w:rFonts w:ascii="Arial" w:hAnsi="Arial" w:cs="Arial"/>
        </w:rPr>
        <w:t xml:space="preserve"> </w:t>
      </w:r>
      <w:r w:rsidRPr="006D2C19">
        <w:rPr>
          <w:rFonts w:ascii="Arial" w:hAnsi="Arial" w:cs="Arial"/>
          <w:lang w:val="en-US"/>
        </w:rPr>
        <w:t>Development</w:t>
      </w:r>
      <w:r w:rsidR="003751AE" w:rsidRPr="006D2C19">
        <w:rPr>
          <w:rFonts w:ascii="Arial" w:hAnsi="Arial" w:cs="Arial"/>
        </w:rPr>
        <w:t>,</w:t>
      </w:r>
      <w:r w:rsidRPr="006D2C19">
        <w:rPr>
          <w:rFonts w:ascii="Arial" w:hAnsi="Arial" w:cs="Arial"/>
        </w:rPr>
        <w:t xml:space="preserve"> επιδιώκει</w:t>
      </w:r>
      <w:r w:rsidR="003751AE" w:rsidRPr="006D2C19">
        <w:rPr>
          <w:rFonts w:ascii="Arial" w:hAnsi="Arial" w:cs="Arial"/>
        </w:rPr>
        <w:t xml:space="preserve"> </w:t>
      </w:r>
      <w:r w:rsidR="00B928C3" w:rsidRPr="006D2C19">
        <w:rPr>
          <w:rFonts w:ascii="Arial" w:hAnsi="Arial" w:cs="Arial"/>
        </w:rPr>
        <w:t>μέσω της εφαρμογής προτύπων, αρχών και πρακτικών καλής</w:t>
      </w:r>
      <w:r w:rsidR="003751AE" w:rsidRPr="006D2C19">
        <w:rPr>
          <w:rFonts w:ascii="Arial" w:hAnsi="Arial" w:cs="Arial"/>
        </w:rPr>
        <w:t xml:space="preserve"> εταιρικής διακυβέρνησης, </w:t>
      </w:r>
      <w:r w:rsidRPr="006D2C19">
        <w:rPr>
          <w:rFonts w:ascii="Arial" w:hAnsi="Arial" w:cs="Arial"/>
        </w:rPr>
        <w:t>να λειτουργεί</w:t>
      </w:r>
      <w:r w:rsidR="003751AE" w:rsidRPr="006D2C19">
        <w:rPr>
          <w:rFonts w:ascii="Arial" w:hAnsi="Arial" w:cs="Arial"/>
        </w:rPr>
        <w:t xml:space="preserve"> με </w:t>
      </w:r>
      <w:r w:rsidR="00B928C3" w:rsidRPr="006D2C19">
        <w:rPr>
          <w:rFonts w:ascii="Arial" w:hAnsi="Arial" w:cs="Arial"/>
        </w:rPr>
        <w:t xml:space="preserve">ήθος, </w:t>
      </w:r>
      <w:r w:rsidR="003751AE" w:rsidRPr="006D2C19">
        <w:rPr>
          <w:rFonts w:ascii="Arial" w:hAnsi="Arial" w:cs="Arial"/>
        </w:rPr>
        <w:t xml:space="preserve">εξωστρέφεια </w:t>
      </w:r>
      <w:r w:rsidRPr="006D2C19">
        <w:rPr>
          <w:rFonts w:ascii="Arial" w:hAnsi="Arial" w:cs="Arial"/>
        </w:rPr>
        <w:t xml:space="preserve">και διαφάνεια </w:t>
      </w:r>
      <w:r w:rsidR="003751AE" w:rsidRPr="006D2C19">
        <w:rPr>
          <w:rFonts w:ascii="Arial" w:hAnsi="Arial" w:cs="Arial"/>
        </w:rPr>
        <w:t xml:space="preserve">σε κάθε </w:t>
      </w:r>
      <w:r w:rsidR="006E1ED8" w:rsidRPr="006D2C19">
        <w:rPr>
          <w:rFonts w:ascii="Arial" w:hAnsi="Arial" w:cs="Arial"/>
        </w:rPr>
        <w:t xml:space="preserve">πτυχή </w:t>
      </w:r>
      <w:r w:rsidR="003751AE" w:rsidRPr="006D2C19">
        <w:rPr>
          <w:rFonts w:ascii="Arial" w:hAnsi="Arial" w:cs="Arial"/>
        </w:rPr>
        <w:t xml:space="preserve">της επιχειρηματικής </w:t>
      </w:r>
      <w:r w:rsidRPr="006D2C19">
        <w:rPr>
          <w:rFonts w:ascii="Arial" w:hAnsi="Arial" w:cs="Arial"/>
        </w:rPr>
        <w:t>της</w:t>
      </w:r>
      <w:r w:rsidR="003751AE" w:rsidRPr="006D2C19">
        <w:rPr>
          <w:rFonts w:ascii="Arial" w:hAnsi="Arial" w:cs="Arial"/>
        </w:rPr>
        <w:t xml:space="preserve"> δραστηριότητας</w:t>
      </w:r>
      <w:r w:rsidR="00B928C3" w:rsidRPr="006D2C19">
        <w:rPr>
          <w:rFonts w:ascii="Arial" w:hAnsi="Arial" w:cs="Arial"/>
        </w:rPr>
        <w:t xml:space="preserve"> με στόχο την ενίσχυση της ανταγωνιστικότητάς της και τη δημιουργία οφέλους σε κάθε επίπεδο της αλυσίδας αξίας </w:t>
      </w:r>
      <w:r w:rsidR="00C94BB9" w:rsidRPr="006D2C19">
        <w:rPr>
          <w:rFonts w:ascii="Arial" w:hAnsi="Arial" w:cs="Arial"/>
        </w:rPr>
        <w:t>της</w:t>
      </w:r>
      <w:r w:rsidR="00B928C3" w:rsidRPr="006D2C19">
        <w:rPr>
          <w:rFonts w:ascii="Arial" w:hAnsi="Arial" w:cs="Arial"/>
        </w:rPr>
        <w:t xml:space="preserve">. </w:t>
      </w:r>
      <w:r w:rsidR="00563EFE" w:rsidRPr="006D2C19">
        <w:rPr>
          <w:rFonts w:ascii="Arial" w:hAnsi="Arial" w:cs="Arial"/>
        </w:rPr>
        <w:t>Στο πλαίσιο της παρούσας πολιτικής περιλαμβάνονται οι παρακάτω πτυχές μίας εύρωστης προσέγγισης στην εταιρική διακυβέρνηση:</w:t>
      </w:r>
    </w:p>
    <w:p w14:paraId="36D2150E" w14:textId="186CBAA0" w:rsidR="00563EFE" w:rsidRPr="006D2C19" w:rsidRDefault="0051451D" w:rsidP="006D2C19">
      <w:pPr>
        <w:pStyle w:val="ListParagraph"/>
        <w:numPr>
          <w:ilvl w:val="0"/>
          <w:numId w:val="46"/>
        </w:numPr>
        <w:spacing w:before="120" w:after="120" w:line="360" w:lineRule="auto"/>
        <w:ind w:left="567" w:hanging="357"/>
        <w:contextualSpacing w:val="0"/>
        <w:rPr>
          <w:rFonts w:ascii="Arial" w:hAnsi="Arial" w:cs="Arial"/>
          <w:b/>
          <w:bCs/>
        </w:rPr>
      </w:pPr>
      <w:r w:rsidRPr="006D2C19">
        <w:rPr>
          <w:rFonts w:ascii="Arial" w:hAnsi="Arial" w:cs="Arial"/>
          <w:b/>
          <w:bCs/>
        </w:rPr>
        <w:t xml:space="preserve">Εταιρική διακυβέρνηση </w:t>
      </w:r>
      <w:r w:rsidR="00563EFE" w:rsidRPr="006D2C19">
        <w:rPr>
          <w:rFonts w:ascii="Arial" w:hAnsi="Arial" w:cs="Arial"/>
          <w:b/>
          <w:bCs/>
        </w:rPr>
        <w:t>Διαβούλευση</w:t>
      </w:r>
      <w:r w:rsidR="00D241A9" w:rsidRPr="006D2C19">
        <w:rPr>
          <w:rFonts w:ascii="Arial" w:hAnsi="Arial" w:cs="Arial"/>
          <w:b/>
          <w:bCs/>
        </w:rPr>
        <w:t>/Συμμετοχή ενδιαφερόμενων μερών</w:t>
      </w:r>
    </w:p>
    <w:p w14:paraId="3F1DB5C6" w14:textId="46D18637" w:rsidR="00563EFE" w:rsidRPr="006D2C19" w:rsidRDefault="00563EFE" w:rsidP="006D2C19">
      <w:pPr>
        <w:pStyle w:val="ListParagraph"/>
        <w:numPr>
          <w:ilvl w:val="0"/>
          <w:numId w:val="46"/>
        </w:numPr>
        <w:spacing w:before="120" w:after="120" w:line="360" w:lineRule="auto"/>
        <w:ind w:left="567" w:hanging="357"/>
        <w:contextualSpacing w:val="0"/>
        <w:rPr>
          <w:rFonts w:ascii="Arial" w:hAnsi="Arial" w:cs="Arial"/>
          <w:b/>
          <w:bCs/>
        </w:rPr>
      </w:pPr>
      <w:r w:rsidRPr="006D2C19">
        <w:rPr>
          <w:rFonts w:ascii="Arial" w:hAnsi="Arial" w:cs="Arial"/>
          <w:b/>
          <w:bCs/>
        </w:rPr>
        <w:t>Κανονιστική συμμόρφωση και επιχειρηματική ηθική</w:t>
      </w:r>
      <w:r w:rsidR="00D241A9" w:rsidRPr="006D2C19">
        <w:rPr>
          <w:rFonts w:ascii="Arial" w:hAnsi="Arial" w:cs="Arial"/>
        </w:rPr>
        <w:t xml:space="preserve"> </w:t>
      </w:r>
    </w:p>
    <w:p w14:paraId="6A5EC3D8" w14:textId="6F5A7F15" w:rsidR="00563EFE" w:rsidRPr="006D2C19" w:rsidRDefault="00563EFE" w:rsidP="006D2C19">
      <w:pPr>
        <w:pStyle w:val="ListParagraph"/>
        <w:numPr>
          <w:ilvl w:val="0"/>
          <w:numId w:val="46"/>
        </w:numPr>
        <w:spacing w:before="120" w:after="120" w:line="360" w:lineRule="auto"/>
        <w:ind w:left="567" w:hanging="357"/>
        <w:contextualSpacing w:val="0"/>
        <w:rPr>
          <w:rFonts w:ascii="Arial" w:hAnsi="Arial" w:cs="Arial"/>
          <w:b/>
          <w:bCs/>
        </w:rPr>
      </w:pPr>
      <w:r w:rsidRPr="006D2C19">
        <w:rPr>
          <w:rFonts w:ascii="Arial" w:hAnsi="Arial" w:cs="Arial"/>
          <w:b/>
          <w:bCs/>
        </w:rPr>
        <w:t xml:space="preserve">Διαχείριση κινδύνων, </w:t>
      </w:r>
      <w:r w:rsidR="00D241A9" w:rsidRPr="006D2C19">
        <w:rPr>
          <w:rFonts w:ascii="Arial" w:hAnsi="Arial" w:cs="Arial"/>
          <w:b/>
          <w:bCs/>
        </w:rPr>
        <w:t xml:space="preserve">επιχειρησιακή </w:t>
      </w:r>
      <w:r w:rsidRPr="006D2C19">
        <w:rPr>
          <w:rFonts w:ascii="Arial" w:hAnsi="Arial" w:cs="Arial"/>
          <w:b/>
          <w:bCs/>
        </w:rPr>
        <w:t>συνέχεια και ετοιμότητα σε καταστάσεις εκτάκτων αναγκών</w:t>
      </w:r>
    </w:p>
    <w:p w14:paraId="4395B6A6" w14:textId="77777777" w:rsidR="00563EFE" w:rsidRPr="006D2C19" w:rsidRDefault="00563EFE" w:rsidP="006D2C19">
      <w:pPr>
        <w:pStyle w:val="ListParagraph"/>
        <w:numPr>
          <w:ilvl w:val="0"/>
          <w:numId w:val="46"/>
        </w:numPr>
        <w:spacing w:before="120" w:after="120" w:line="360" w:lineRule="auto"/>
        <w:ind w:left="567" w:hanging="357"/>
        <w:contextualSpacing w:val="0"/>
        <w:rPr>
          <w:rFonts w:ascii="Arial" w:hAnsi="Arial" w:cs="Arial"/>
          <w:b/>
          <w:bCs/>
        </w:rPr>
      </w:pPr>
      <w:r w:rsidRPr="006D2C19">
        <w:rPr>
          <w:rFonts w:ascii="Arial" w:hAnsi="Arial" w:cs="Arial"/>
          <w:b/>
          <w:bCs/>
        </w:rPr>
        <w:t>Υπεύθυνες επενδύσεις και χρηματοδότηση</w:t>
      </w:r>
    </w:p>
    <w:p w14:paraId="3C53AFA7" w14:textId="2C39729D" w:rsidR="00563EFE" w:rsidRPr="006D2C19" w:rsidRDefault="00563EFE" w:rsidP="006D2C19">
      <w:pPr>
        <w:pStyle w:val="ListParagraph"/>
        <w:numPr>
          <w:ilvl w:val="0"/>
          <w:numId w:val="46"/>
        </w:numPr>
        <w:spacing w:before="120" w:after="120" w:line="360" w:lineRule="auto"/>
        <w:ind w:left="567" w:hanging="357"/>
        <w:contextualSpacing w:val="0"/>
        <w:rPr>
          <w:rFonts w:ascii="Arial" w:hAnsi="Arial" w:cs="Arial"/>
          <w:b/>
          <w:bCs/>
        </w:rPr>
      </w:pPr>
      <w:r w:rsidRPr="006D2C19">
        <w:rPr>
          <w:rFonts w:ascii="Arial" w:hAnsi="Arial" w:cs="Arial"/>
          <w:b/>
          <w:bCs/>
        </w:rPr>
        <w:t>Υπεύθυνες προμήθειες</w:t>
      </w:r>
    </w:p>
    <w:p w14:paraId="4ABDDADA" w14:textId="19AFADBE" w:rsidR="00563EFE" w:rsidRPr="006D2C19" w:rsidRDefault="00563EFE" w:rsidP="006D2C19">
      <w:pPr>
        <w:spacing w:after="0" w:line="360" w:lineRule="auto"/>
        <w:rPr>
          <w:rFonts w:ascii="Arial" w:hAnsi="Arial" w:cs="Arial"/>
          <w:b/>
          <w:bCs/>
        </w:rPr>
      </w:pPr>
    </w:p>
    <w:p w14:paraId="1AD86B9F" w14:textId="546B3913" w:rsidR="00075455" w:rsidRPr="006D2C19" w:rsidRDefault="005B493C" w:rsidP="006D2C19">
      <w:pPr>
        <w:pStyle w:val="ListParagraph"/>
        <w:numPr>
          <w:ilvl w:val="0"/>
          <w:numId w:val="49"/>
        </w:numPr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6D2C19">
        <w:rPr>
          <w:rFonts w:ascii="Arial" w:hAnsi="Arial" w:cs="Arial"/>
          <w:b/>
          <w:bCs/>
          <w:color w:val="000000" w:themeColor="text1"/>
        </w:rPr>
        <w:t xml:space="preserve">Ρόλοι και αρμοδιότητες </w:t>
      </w:r>
    </w:p>
    <w:p w14:paraId="3F8AAA1A" w14:textId="77777777" w:rsidR="006E1ED8" w:rsidRPr="006D2C19" w:rsidRDefault="006E1ED8" w:rsidP="006D2C19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46C5C08E" w14:textId="77777777" w:rsidR="006D2C19" w:rsidRPr="006D2C19" w:rsidRDefault="006D2C19" w:rsidP="006D2C19">
      <w:pPr>
        <w:spacing w:line="360" w:lineRule="auto"/>
        <w:jc w:val="both"/>
        <w:rPr>
          <w:rFonts w:ascii="Arial" w:hAnsi="Arial" w:cs="Arial"/>
        </w:rPr>
      </w:pPr>
      <w:r w:rsidRPr="006D2C19">
        <w:rPr>
          <w:rFonts w:ascii="Arial" w:hAnsi="Arial" w:cs="Arial"/>
        </w:rPr>
        <w:t xml:space="preserve">Η ευθύνη για την τήρηση της Πολιτικής Βιώσιμης Ανάπτυξης και της στρατηγικής που απορρέει από αυτή, αποτελεί αρμοδιότητα του Διοικητικού Συμβουλίου. </w:t>
      </w:r>
    </w:p>
    <w:p w14:paraId="57BD60A6" w14:textId="77777777" w:rsidR="006D2C19" w:rsidRPr="006D2C19" w:rsidRDefault="006D2C19" w:rsidP="006D2C19">
      <w:pPr>
        <w:spacing w:line="360" w:lineRule="auto"/>
        <w:jc w:val="both"/>
        <w:rPr>
          <w:rFonts w:ascii="Arial" w:hAnsi="Arial" w:cs="Arial"/>
        </w:rPr>
      </w:pPr>
      <w:r w:rsidRPr="006D2C19">
        <w:rPr>
          <w:rFonts w:ascii="Arial" w:hAnsi="Arial" w:cs="Arial"/>
        </w:rPr>
        <w:t>Αντίστοιχα, η ευθύνη της παρακολούθησης της εφαρμογής των προγραμμάτων Βιώσιμης Ανάπτυξης, της παρακολούθησης των σχετικών στόχων/δεικτών επίδοσης και των αποτελεσμάτων, αποτελεί αρμοδιότητα των επιμέρους Διευθύνσεων της εταιρείας.</w:t>
      </w:r>
    </w:p>
    <w:p w14:paraId="17319966" w14:textId="77777777" w:rsidR="006D2C19" w:rsidRPr="006D2C19" w:rsidRDefault="006D2C19" w:rsidP="006D2C19">
      <w:pPr>
        <w:spacing w:line="360" w:lineRule="auto"/>
        <w:rPr>
          <w:rFonts w:ascii="Arial" w:hAnsi="Arial" w:cs="Arial"/>
          <w:i/>
          <w:iCs/>
          <w:color w:val="4472C4"/>
        </w:rPr>
      </w:pPr>
    </w:p>
    <w:p w14:paraId="5DF86A91" w14:textId="1E1D135F" w:rsidR="004576F1" w:rsidRPr="006D2C19" w:rsidRDefault="004576F1" w:rsidP="006D2C19">
      <w:pPr>
        <w:spacing w:after="0" w:line="360" w:lineRule="auto"/>
        <w:ind w:left="142"/>
        <w:jc w:val="both"/>
        <w:rPr>
          <w:rFonts w:ascii="Arial" w:hAnsi="Arial" w:cs="Arial"/>
          <w:b/>
          <w:bCs/>
          <w:i/>
          <w:iCs/>
        </w:rPr>
      </w:pPr>
    </w:p>
    <w:p w14:paraId="5C7CDD0E" w14:textId="357A954D" w:rsidR="004576F1" w:rsidRPr="006D2C19" w:rsidRDefault="004576F1" w:rsidP="006D2C19">
      <w:pPr>
        <w:spacing w:after="0" w:line="360" w:lineRule="auto"/>
        <w:ind w:left="142"/>
        <w:jc w:val="both"/>
        <w:rPr>
          <w:rFonts w:ascii="Arial" w:hAnsi="Arial" w:cs="Arial"/>
          <w:b/>
          <w:bCs/>
          <w:i/>
          <w:iCs/>
        </w:rPr>
      </w:pPr>
    </w:p>
    <w:p w14:paraId="3ABE8051" w14:textId="394D78FF" w:rsidR="00BA44C6" w:rsidRPr="006D2C19" w:rsidRDefault="00BA44C6" w:rsidP="006D2C19">
      <w:pPr>
        <w:spacing w:after="0" w:line="360" w:lineRule="auto"/>
        <w:ind w:left="142"/>
        <w:jc w:val="both"/>
        <w:rPr>
          <w:rFonts w:ascii="Arial" w:hAnsi="Arial" w:cs="Arial"/>
          <w:b/>
          <w:bCs/>
          <w:i/>
          <w:iCs/>
        </w:rPr>
      </w:pPr>
    </w:p>
    <w:p w14:paraId="6C2792BF" w14:textId="2ECD40C2" w:rsidR="00BA44C6" w:rsidRPr="006D2C19" w:rsidRDefault="00BA44C6" w:rsidP="006D2C19">
      <w:pPr>
        <w:spacing w:after="0" w:line="360" w:lineRule="auto"/>
        <w:ind w:left="142"/>
        <w:jc w:val="both"/>
        <w:rPr>
          <w:rFonts w:ascii="Arial" w:hAnsi="Arial" w:cs="Arial"/>
          <w:b/>
          <w:bCs/>
          <w:i/>
          <w:iCs/>
        </w:rPr>
      </w:pPr>
    </w:p>
    <w:sectPr w:rsidR="00BA44C6" w:rsidRPr="006D2C19" w:rsidSect="00D06AC7">
      <w:headerReference w:type="default" r:id="rId11"/>
      <w:footerReference w:type="default" r:id="rId12"/>
      <w:pgSz w:w="11906" w:h="16838"/>
      <w:pgMar w:top="810" w:right="1274" w:bottom="709" w:left="1134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98A88" w14:textId="77777777" w:rsidR="00884A4B" w:rsidRDefault="00884A4B" w:rsidP="005F5484">
      <w:pPr>
        <w:spacing w:after="0" w:line="240" w:lineRule="auto"/>
      </w:pPr>
      <w:r>
        <w:separator/>
      </w:r>
    </w:p>
  </w:endnote>
  <w:endnote w:type="continuationSeparator" w:id="0">
    <w:p w14:paraId="749C83DA" w14:textId="77777777" w:rsidR="00884A4B" w:rsidRDefault="00884A4B" w:rsidP="005F5484">
      <w:pPr>
        <w:spacing w:after="0" w:line="240" w:lineRule="auto"/>
      </w:pPr>
      <w:r>
        <w:continuationSeparator/>
      </w:r>
    </w:p>
  </w:endnote>
  <w:endnote w:type="continuationNotice" w:id="1">
    <w:p w14:paraId="1ABD7415" w14:textId="77777777" w:rsidR="00884A4B" w:rsidRDefault="00884A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EYInterstate Light">
    <w:altName w:val="Calibri"/>
    <w:charset w:val="A1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0442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B1C4DC" w14:textId="62AA3A81" w:rsidR="00650B95" w:rsidRDefault="00650B95" w:rsidP="00A63B4E">
        <w:pPr>
          <w:pStyle w:val="Footer"/>
          <w:pBdr>
            <w:top w:val="single" w:sz="4" w:space="6" w:color="D9D9D9" w:themeColor="background1" w:themeShade="D9"/>
          </w:pBdr>
          <w:jc w:val="center"/>
        </w:pPr>
        <w:r w:rsidRPr="004A53B6">
          <w:rPr>
            <w:rFonts w:ascii="EYInterstate Light" w:hAnsi="EYInterstate Light"/>
            <w:sz w:val="18"/>
            <w:szCs w:val="18"/>
          </w:rPr>
          <w:fldChar w:fldCharType="begin"/>
        </w:r>
        <w:r>
          <w:instrText xml:space="preserve"> PAGE   \* MERGEFORMAT </w:instrText>
        </w:r>
        <w:r w:rsidRPr="004A53B6">
          <w:rPr>
            <w:rFonts w:ascii="EYInterstate Light" w:hAnsi="EYInterstate Light"/>
            <w:sz w:val="18"/>
            <w:szCs w:val="18"/>
          </w:rPr>
          <w:fldChar w:fldCharType="separate"/>
        </w:r>
        <w:r>
          <w:t>1</w:t>
        </w:r>
        <w:r w:rsidRPr="004A53B6">
          <w:rPr>
            <w:rFonts w:ascii="EYInterstate Light" w:hAnsi="EYInterstate Light"/>
            <w:sz w:val="18"/>
            <w:szCs w:val="18"/>
          </w:rPr>
          <w:fldChar w:fldCharType="end"/>
        </w:r>
        <w:r>
          <w:t xml:space="preserve"> </w:t>
        </w:r>
      </w:p>
    </w:sdtContent>
  </w:sdt>
  <w:p w14:paraId="6C955DB6" w14:textId="5DE69990" w:rsidR="00650B95" w:rsidRDefault="00650B95" w:rsidP="006E79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C052B" w14:textId="77777777" w:rsidR="00884A4B" w:rsidRDefault="00884A4B" w:rsidP="005F5484">
      <w:pPr>
        <w:spacing w:after="0" w:line="240" w:lineRule="auto"/>
      </w:pPr>
      <w:r>
        <w:separator/>
      </w:r>
    </w:p>
  </w:footnote>
  <w:footnote w:type="continuationSeparator" w:id="0">
    <w:p w14:paraId="57F708CA" w14:textId="77777777" w:rsidR="00884A4B" w:rsidRDefault="00884A4B" w:rsidP="005F5484">
      <w:pPr>
        <w:spacing w:after="0" w:line="240" w:lineRule="auto"/>
      </w:pPr>
      <w:r>
        <w:continuationSeparator/>
      </w:r>
    </w:p>
  </w:footnote>
  <w:footnote w:type="continuationNotice" w:id="1">
    <w:p w14:paraId="497C0FC9" w14:textId="77777777" w:rsidR="00884A4B" w:rsidRDefault="00884A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7CB0" w14:textId="6F6EFA1F" w:rsidR="006E1ED8" w:rsidRDefault="006E1ED8">
    <w:pPr>
      <w:pStyle w:val="Header"/>
    </w:pPr>
  </w:p>
  <w:p w14:paraId="3414FE98" w14:textId="77777777" w:rsidR="006E1ED8" w:rsidRDefault="006E1ED8">
    <w:pPr>
      <w:pStyle w:val="Header"/>
    </w:pPr>
  </w:p>
  <w:p w14:paraId="237E2370" w14:textId="26BF622D" w:rsidR="006E1ED8" w:rsidRDefault="006E1ED8">
    <w:pPr>
      <w:pStyle w:val="Header"/>
    </w:pPr>
  </w:p>
  <w:p w14:paraId="172618DD" w14:textId="2B9498D3" w:rsidR="006E1ED8" w:rsidRDefault="006E1ED8">
    <w:pPr>
      <w:pStyle w:val="Header"/>
    </w:pPr>
  </w:p>
  <w:p w14:paraId="7EB79584" w14:textId="63EFD200" w:rsidR="006E1ED8" w:rsidRDefault="006E1ED8">
    <w:pPr>
      <w:pStyle w:val="Header"/>
    </w:pPr>
  </w:p>
  <w:p w14:paraId="02583D52" w14:textId="77777777" w:rsidR="006E1ED8" w:rsidRDefault="006E1ED8">
    <w:pPr>
      <w:pStyle w:val="Header"/>
    </w:pPr>
  </w:p>
  <w:p w14:paraId="7EAB195A" w14:textId="59C94B04" w:rsidR="00C94BB9" w:rsidRDefault="00C94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200"/>
    <w:multiLevelType w:val="hybridMultilevel"/>
    <w:tmpl w:val="DB04B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1407D"/>
    <w:multiLevelType w:val="hybridMultilevel"/>
    <w:tmpl w:val="F06E7544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47C"/>
    <w:multiLevelType w:val="hybridMultilevel"/>
    <w:tmpl w:val="DCC8993E"/>
    <w:lvl w:ilvl="0" w:tplc="DDCA31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7C25"/>
    <w:multiLevelType w:val="multilevel"/>
    <w:tmpl w:val="B13A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C7546"/>
    <w:multiLevelType w:val="hybridMultilevel"/>
    <w:tmpl w:val="B8DA08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86D85"/>
    <w:multiLevelType w:val="hybridMultilevel"/>
    <w:tmpl w:val="9640BA6E"/>
    <w:lvl w:ilvl="0" w:tplc="34DC3EF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5B00"/>
    <w:multiLevelType w:val="multilevel"/>
    <w:tmpl w:val="8F50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12715"/>
    <w:multiLevelType w:val="hybridMultilevel"/>
    <w:tmpl w:val="FE2C93DC"/>
    <w:lvl w:ilvl="0" w:tplc="37A624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504B89"/>
    <w:multiLevelType w:val="hybridMultilevel"/>
    <w:tmpl w:val="3D123E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46D4"/>
    <w:multiLevelType w:val="hybridMultilevel"/>
    <w:tmpl w:val="03529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545F9"/>
    <w:multiLevelType w:val="hybridMultilevel"/>
    <w:tmpl w:val="33F6F0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85F32"/>
    <w:multiLevelType w:val="hybridMultilevel"/>
    <w:tmpl w:val="B99C3F1A"/>
    <w:lvl w:ilvl="0" w:tplc="0408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1B720B1B"/>
    <w:multiLevelType w:val="hybridMultilevel"/>
    <w:tmpl w:val="92F650C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A37FB4"/>
    <w:multiLevelType w:val="hybridMultilevel"/>
    <w:tmpl w:val="BE46FD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E558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201B0"/>
    <w:multiLevelType w:val="hybridMultilevel"/>
    <w:tmpl w:val="BAC0D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A4826"/>
    <w:multiLevelType w:val="hybridMultilevel"/>
    <w:tmpl w:val="39D88A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D5AFE"/>
    <w:multiLevelType w:val="hybridMultilevel"/>
    <w:tmpl w:val="93CA3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08F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29EF"/>
    <w:multiLevelType w:val="hybridMultilevel"/>
    <w:tmpl w:val="DCC8993E"/>
    <w:lvl w:ilvl="0" w:tplc="DDCA31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41007"/>
    <w:multiLevelType w:val="hybridMultilevel"/>
    <w:tmpl w:val="39E80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375A"/>
    <w:multiLevelType w:val="hybridMultilevel"/>
    <w:tmpl w:val="6082C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55B9F"/>
    <w:multiLevelType w:val="hybridMultilevel"/>
    <w:tmpl w:val="35EE4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54FD9"/>
    <w:multiLevelType w:val="hybridMultilevel"/>
    <w:tmpl w:val="EB2815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5515C"/>
    <w:multiLevelType w:val="hybridMultilevel"/>
    <w:tmpl w:val="DA3001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223F9"/>
    <w:multiLevelType w:val="hybridMultilevel"/>
    <w:tmpl w:val="8C64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3C78"/>
    <w:multiLevelType w:val="hybridMultilevel"/>
    <w:tmpl w:val="10BC4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D61D3"/>
    <w:multiLevelType w:val="hybridMultilevel"/>
    <w:tmpl w:val="6CD49FF8"/>
    <w:lvl w:ilvl="0" w:tplc="B8B0B0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C70C7D"/>
    <w:multiLevelType w:val="hybridMultilevel"/>
    <w:tmpl w:val="0B121678"/>
    <w:lvl w:ilvl="0" w:tplc="37A624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B2CAC"/>
    <w:multiLevelType w:val="hybridMultilevel"/>
    <w:tmpl w:val="F93C2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02EA1"/>
    <w:multiLevelType w:val="hybridMultilevel"/>
    <w:tmpl w:val="1B921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F2B8D"/>
    <w:multiLevelType w:val="hybridMultilevel"/>
    <w:tmpl w:val="F1060AE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AC157AE"/>
    <w:multiLevelType w:val="hybridMultilevel"/>
    <w:tmpl w:val="DD9A0F32"/>
    <w:lvl w:ilvl="0" w:tplc="0408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74275"/>
    <w:multiLevelType w:val="hybridMultilevel"/>
    <w:tmpl w:val="7346A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A2FA4"/>
    <w:multiLevelType w:val="hybridMultilevel"/>
    <w:tmpl w:val="201E615E"/>
    <w:lvl w:ilvl="0" w:tplc="C52CA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1241F"/>
    <w:multiLevelType w:val="hybridMultilevel"/>
    <w:tmpl w:val="A6269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0323F"/>
    <w:multiLevelType w:val="hybridMultilevel"/>
    <w:tmpl w:val="0C00DF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B487E"/>
    <w:multiLevelType w:val="hybridMultilevel"/>
    <w:tmpl w:val="7D34A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92E35"/>
    <w:multiLevelType w:val="hybridMultilevel"/>
    <w:tmpl w:val="C3A66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96C0F"/>
    <w:multiLevelType w:val="hybridMultilevel"/>
    <w:tmpl w:val="8BBEA3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4344E"/>
    <w:multiLevelType w:val="hybridMultilevel"/>
    <w:tmpl w:val="BE2290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02902"/>
    <w:multiLevelType w:val="hybridMultilevel"/>
    <w:tmpl w:val="B8D8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D5D69"/>
    <w:multiLevelType w:val="hybridMultilevel"/>
    <w:tmpl w:val="91BE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048FC"/>
    <w:multiLevelType w:val="hybridMultilevel"/>
    <w:tmpl w:val="572E1A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C4B08"/>
    <w:multiLevelType w:val="hybridMultilevel"/>
    <w:tmpl w:val="D62E2E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A3A73"/>
    <w:multiLevelType w:val="hybridMultilevel"/>
    <w:tmpl w:val="314C8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32785"/>
    <w:multiLevelType w:val="hybridMultilevel"/>
    <w:tmpl w:val="C95A0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E73D8"/>
    <w:multiLevelType w:val="multilevel"/>
    <w:tmpl w:val="01E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90580A"/>
    <w:multiLevelType w:val="hybridMultilevel"/>
    <w:tmpl w:val="8DAA3B50"/>
    <w:lvl w:ilvl="0" w:tplc="8E7A630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27"/>
  </w:num>
  <w:num w:numId="4">
    <w:abstractNumId w:val="5"/>
  </w:num>
  <w:num w:numId="5">
    <w:abstractNumId w:val="46"/>
  </w:num>
  <w:num w:numId="6">
    <w:abstractNumId w:val="14"/>
  </w:num>
  <w:num w:numId="7">
    <w:abstractNumId w:val="9"/>
  </w:num>
  <w:num w:numId="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3"/>
  </w:num>
  <w:num w:numId="11">
    <w:abstractNumId w:val="45"/>
  </w:num>
  <w:num w:numId="12">
    <w:abstractNumId w:val="41"/>
  </w:num>
  <w:num w:numId="13">
    <w:abstractNumId w:val="39"/>
  </w:num>
  <w:num w:numId="14">
    <w:abstractNumId w:val="22"/>
  </w:num>
  <w:num w:numId="15">
    <w:abstractNumId w:val="26"/>
  </w:num>
  <w:num w:numId="16">
    <w:abstractNumId w:val="7"/>
  </w:num>
  <w:num w:numId="17">
    <w:abstractNumId w:val="24"/>
  </w:num>
  <w:num w:numId="18">
    <w:abstractNumId w:val="16"/>
  </w:num>
  <w:num w:numId="19">
    <w:abstractNumId w:val="28"/>
  </w:num>
  <w:num w:numId="20">
    <w:abstractNumId w:val="13"/>
  </w:num>
  <w:num w:numId="21">
    <w:abstractNumId w:val="35"/>
  </w:num>
  <w:num w:numId="22">
    <w:abstractNumId w:val="12"/>
  </w:num>
  <w:num w:numId="23">
    <w:abstractNumId w:val="0"/>
  </w:num>
  <w:num w:numId="24">
    <w:abstractNumId w:val="33"/>
  </w:num>
  <w:num w:numId="25">
    <w:abstractNumId w:val="10"/>
  </w:num>
  <w:num w:numId="26">
    <w:abstractNumId w:val="42"/>
  </w:num>
  <w:num w:numId="27">
    <w:abstractNumId w:val="21"/>
  </w:num>
  <w:num w:numId="28">
    <w:abstractNumId w:val="4"/>
  </w:num>
  <w:num w:numId="29">
    <w:abstractNumId w:val="43"/>
  </w:num>
  <w:num w:numId="30">
    <w:abstractNumId w:val="19"/>
  </w:num>
  <w:num w:numId="31">
    <w:abstractNumId w:val="38"/>
  </w:num>
  <w:num w:numId="32">
    <w:abstractNumId w:val="34"/>
  </w:num>
  <w:num w:numId="33">
    <w:abstractNumId w:val="25"/>
  </w:num>
  <w:num w:numId="34">
    <w:abstractNumId w:val="32"/>
  </w:num>
  <w:num w:numId="35">
    <w:abstractNumId w:val="30"/>
  </w:num>
  <w:num w:numId="36">
    <w:abstractNumId w:val="23"/>
  </w:num>
  <w:num w:numId="37">
    <w:abstractNumId w:val="37"/>
  </w:num>
  <w:num w:numId="38">
    <w:abstractNumId w:val="1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1"/>
  </w:num>
  <w:num w:numId="42">
    <w:abstractNumId w:val="11"/>
  </w:num>
  <w:num w:numId="43">
    <w:abstractNumId w:val="20"/>
  </w:num>
  <w:num w:numId="44">
    <w:abstractNumId w:val="18"/>
  </w:num>
  <w:num w:numId="45">
    <w:abstractNumId w:val="2"/>
  </w:num>
  <w:num w:numId="46">
    <w:abstractNumId w:val="40"/>
  </w:num>
  <w:num w:numId="47">
    <w:abstractNumId w:val="17"/>
  </w:num>
  <w:num w:numId="48">
    <w:abstractNumId w:val="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0E"/>
    <w:rsid w:val="0000429F"/>
    <w:rsid w:val="00004CCE"/>
    <w:rsid w:val="00006FAE"/>
    <w:rsid w:val="00011876"/>
    <w:rsid w:val="0001498C"/>
    <w:rsid w:val="00020D3B"/>
    <w:rsid w:val="00022416"/>
    <w:rsid w:val="00027CDB"/>
    <w:rsid w:val="0003159C"/>
    <w:rsid w:val="00031A4E"/>
    <w:rsid w:val="00031C43"/>
    <w:rsid w:val="00033DA0"/>
    <w:rsid w:val="00040C31"/>
    <w:rsid w:val="00041420"/>
    <w:rsid w:val="00046C81"/>
    <w:rsid w:val="00047F38"/>
    <w:rsid w:val="00050356"/>
    <w:rsid w:val="0005291A"/>
    <w:rsid w:val="00054B35"/>
    <w:rsid w:val="000572D3"/>
    <w:rsid w:val="00061480"/>
    <w:rsid w:val="000648B8"/>
    <w:rsid w:val="00064BF8"/>
    <w:rsid w:val="0006690B"/>
    <w:rsid w:val="00067001"/>
    <w:rsid w:val="0006736E"/>
    <w:rsid w:val="00072C5C"/>
    <w:rsid w:val="00073F44"/>
    <w:rsid w:val="00074339"/>
    <w:rsid w:val="00074802"/>
    <w:rsid w:val="00074B01"/>
    <w:rsid w:val="00075455"/>
    <w:rsid w:val="000766AE"/>
    <w:rsid w:val="0007742E"/>
    <w:rsid w:val="00086641"/>
    <w:rsid w:val="00090DB4"/>
    <w:rsid w:val="0009474D"/>
    <w:rsid w:val="00096599"/>
    <w:rsid w:val="000A0FBA"/>
    <w:rsid w:val="000B215F"/>
    <w:rsid w:val="000B4518"/>
    <w:rsid w:val="000B504D"/>
    <w:rsid w:val="000B6F8F"/>
    <w:rsid w:val="000B76D2"/>
    <w:rsid w:val="000C06F0"/>
    <w:rsid w:val="000C5F13"/>
    <w:rsid w:val="000D0A79"/>
    <w:rsid w:val="000D1E09"/>
    <w:rsid w:val="000D3841"/>
    <w:rsid w:val="000E00C4"/>
    <w:rsid w:val="000E2324"/>
    <w:rsid w:val="000E35D7"/>
    <w:rsid w:val="000E38B4"/>
    <w:rsid w:val="000E5107"/>
    <w:rsid w:val="000F3535"/>
    <w:rsid w:val="000F3E17"/>
    <w:rsid w:val="000F60A3"/>
    <w:rsid w:val="001005EA"/>
    <w:rsid w:val="001019B6"/>
    <w:rsid w:val="00102175"/>
    <w:rsid w:val="001138E5"/>
    <w:rsid w:val="001141CE"/>
    <w:rsid w:val="00121304"/>
    <w:rsid w:val="00121B3C"/>
    <w:rsid w:val="00124CA2"/>
    <w:rsid w:val="00125AD3"/>
    <w:rsid w:val="00127E0E"/>
    <w:rsid w:val="00131F9E"/>
    <w:rsid w:val="0013632A"/>
    <w:rsid w:val="001363BF"/>
    <w:rsid w:val="00140868"/>
    <w:rsid w:val="00143413"/>
    <w:rsid w:val="00147088"/>
    <w:rsid w:val="001506F6"/>
    <w:rsid w:val="00153B1C"/>
    <w:rsid w:val="00153B99"/>
    <w:rsid w:val="00155B11"/>
    <w:rsid w:val="00156C1E"/>
    <w:rsid w:val="001602D5"/>
    <w:rsid w:val="00161903"/>
    <w:rsid w:val="00162587"/>
    <w:rsid w:val="00167C0F"/>
    <w:rsid w:val="00174B33"/>
    <w:rsid w:val="00176346"/>
    <w:rsid w:val="0018212B"/>
    <w:rsid w:val="001852E9"/>
    <w:rsid w:val="001900DD"/>
    <w:rsid w:val="00192CC5"/>
    <w:rsid w:val="0019514A"/>
    <w:rsid w:val="00196DB6"/>
    <w:rsid w:val="001A015B"/>
    <w:rsid w:val="001A22BD"/>
    <w:rsid w:val="001A4D53"/>
    <w:rsid w:val="001B0C93"/>
    <w:rsid w:val="001B0E04"/>
    <w:rsid w:val="001B2E0D"/>
    <w:rsid w:val="001B44E2"/>
    <w:rsid w:val="001B5CC0"/>
    <w:rsid w:val="001B7362"/>
    <w:rsid w:val="001C0904"/>
    <w:rsid w:val="001C6423"/>
    <w:rsid w:val="001D00B1"/>
    <w:rsid w:val="001D3D0B"/>
    <w:rsid w:val="001D41DC"/>
    <w:rsid w:val="001D628A"/>
    <w:rsid w:val="001E5423"/>
    <w:rsid w:val="001E5600"/>
    <w:rsid w:val="001E62C5"/>
    <w:rsid w:val="001F3A67"/>
    <w:rsid w:val="002011B0"/>
    <w:rsid w:val="00201F23"/>
    <w:rsid w:val="00203329"/>
    <w:rsid w:val="00204567"/>
    <w:rsid w:val="00205AF5"/>
    <w:rsid w:val="00210DC9"/>
    <w:rsid w:val="00220AB9"/>
    <w:rsid w:val="00225A16"/>
    <w:rsid w:val="00231F4B"/>
    <w:rsid w:val="0023237B"/>
    <w:rsid w:val="00241514"/>
    <w:rsid w:val="00241655"/>
    <w:rsid w:val="00241A8D"/>
    <w:rsid w:val="0025413A"/>
    <w:rsid w:val="00254D31"/>
    <w:rsid w:val="002703D5"/>
    <w:rsid w:val="00271BFF"/>
    <w:rsid w:val="00272A69"/>
    <w:rsid w:val="00273A0F"/>
    <w:rsid w:val="00276A07"/>
    <w:rsid w:val="00292461"/>
    <w:rsid w:val="00292623"/>
    <w:rsid w:val="002958C8"/>
    <w:rsid w:val="00295BD2"/>
    <w:rsid w:val="00296291"/>
    <w:rsid w:val="0029683C"/>
    <w:rsid w:val="002A185D"/>
    <w:rsid w:val="002A1C67"/>
    <w:rsid w:val="002A1CA6"/>
    <w:rsid w:val="002A2FAA"/>
    <w:rsid w:val="002A3F74"/>
    <w:rsid w:val="002A4B12"/>
    <w:rsid w:val="002B0D52"/>
    <w:rsid w:val="002B515B"/>
    <w:rsid w:val="002B75CC"/>
    <w:rsid w:val="002C07EE"/>
    <w:rsid w:val="002C13F6"/>
    <w:rsid w:val="002C34E2"/>
    <w:rsid w:val="002C694C"/>
    <w:rsid w:val="002D15A2"/>
    <w:rsid w:val="002D4773"/>
    <w:rsid w:val="002D5B11"/>
    <w:rsid w:val="002D78AA"/>
    <w:rsid w:val="002E2B8A"/>
    <w:rsid w:val="002E5A97"/>
    <w:rsid w:val="002E6BE3"/>
    <w:rsid w:val="002F16C5"/>
    <w:rsid w:val="002F20B4"/>
    <w:rsid w:val="002F58FF"/>
    <w:rsid w:val="002F5D76"/>
    <w:rsid w:val="002F6DFC"/>
    <w:rsid w:val="00301A02"/>
    <w:rsid w:val="00302391"/>
    <w:rsid w:val="003130A3"/>
    <w:rsid w:val="003174D0"/>
    <w:rsid w:val="00320C65"/>
    <w:rsid w:val="0032519E"/>
    <w:rsid w:val="0033616F"/>
    <w:rsid w:val="00340718"/>
    <w:rsid w:val="003434CD"/>
    <w:rsid w:val="0034363B"/>
    <w:rsid w:val="003454CF"/>
    <w:rsid w:val="00351E46"/>
    <w:rsid w:val="00356E44"/>
    <w:rsid w:val="00360978"/>
    <w:rsid w:val="00361C4F"/>
    <w:rsid w:val="003624AE"/>
    <w:rsid w:val="00366FE9"/>
    <w:rsid w:val="0036792E"/>
    <w:rsid w:val="00373672"/>
    <w:rsid w:val="003751AE"/>
    <w:rsid w:val="00376667"/>
    <w:rsid w:val="00377488"/>
    <w:rsid w:val="00380CA8"/>
    <w:rsid w:val="0038199E"/>
    <w:rsid w:val="003852B4"/>
    <w:rsid w:val="00385C41"/>
    <w:rsid w:val="00387F40"/>
    <w:rsid w:val="00397CB1"/>
    <w:rsid w:val="003A08E4"/>
    <w:rsid w:val="003A0EDA"/>
    <w:rsid w:val="003A53AC"/>
    <w:rsid w:val="003A6908"/>
    <w:rsid w:val="003B2AAA"/>
    <w:rsid w:val="003B6441"/>
    <w:rsid w:val="003C07DD"/>
    <w:rsid w:val="003C1FA8"/>
    <w:rsid w:val="003C3E6F"/>
    <w:rsid w:val="003D7B09"/>
    <w:rsid w:val="003E4F08"/>
    <w:rsid w:val="003E5ECF"/>
    <w:rsid w:val="003E79CC"/>
    <w:rsid w:val="003F03A8"/>
    <w:rsid w:val="003F6739"/>
    <w:rsid w:val="003F79F4"/>
    <w:rsid w:val="00401F8C"/>
    <w:rsid w:val="00402738"/>
    <w:rsid w:val="004031D3"/>
    <w:rsid w:val="00405E43"/>
    <w:rsid w:val="00407CB2"/>
    <w:rsid w:val="00410238"/>
    <w:rsid w:val="004200DF"/>
    <w:rsid w:val="004302FC"/>
    <w:rsid w:val="00432728"/>
    <w:rsid w:val="004329A6"/>
    <w:rsid w:val="004348C8"/>
    <w:rsid w:val="0043507F"/>
    <w:rsid w:val="004375A0"/>
    <w:rsid w:val="00440275"/>
    <w:rsid w:val="00446657"/>
    <w:rsid w:val="00451518"/>
    <w:rsid w:val="00452383"/>
    <w:rsid w:val="00453A33"/>
    <w:rsid w:val="00455AC6"/>
    <w:rsid w:val="00455D7D"/>
    <w:rsid w:val="00457616"/>
    <w:rsid w:val="004576F1"/>
    <w:rsid w:val="004651BA"/>
    <w:rsid w:val="0047230C"/>
    <w:rsid w:val="00472E35"/>
    <w:rsid w:val="004806C1"/>
    <w:rsid w:val="00492DBE"/>
    <w:rsid w:val="0049344A"/>
    <w:rsid w:val="00494250"/>
    <w:rsid w:val="00495254"/>
    <w:rsid w:val="004952EA"/>
    <w:rsid w:val="004970D8"/>
    <w:rsid w:val="004A53B6"/>
    <w:rsid w:val="004A643C"/>
    <w:rsid w:val="004B17E4"/>
    <w:rsid w:val="004B4473"/>
    <w:rsid w:val="004B44E2"/>
    <w:rsid w:val="004B4C44"/>
    <w:rsid w:val="004B5616"/>
    <w:rsid w:val="004B6E4A"/>
    <w:rsid w:val="004C01A5"/>
    <w:rsid w:val="004C183B"/>
    <w:rsid w:val="004C4632"/>
    <w:rsid w:val="004C4F5C"/>
    <w:rsid w:val="004C7A4F"/>
    <w:rsid w:val="004D0F5F"/>
    <w:rsid w:val="004D17A6"/>
    <w:rsid w:val="004D6626"/>
    <w:rsid w:val="004E00A5"/>
    <w:rsid w:val="004E063D"/>
    <w:rsid w:val="004E0C27"/>
    <w:rsid w:val="004E23DE"/>
    <w:rsid w:val="004F1C94"/>
    <w:rsid w:val="004F2C11"/>
    <w:rsid w:val="004F475D"/>
    <w:rsid w:val="004F5F2E"/>
    <w:rsid w:val="004F7CDC"/>
    <w:rsid w:val="00502A91"/>
    <w:rsid w:val="00507BA4"/>
    <w:rsid w:val="005108EB"/>
    <w:rsid w:val="00511876"/>
    <w:rsid w:val="0051451D"/>
    <w:rsid w:val="005153EA"/>
    <w:rsid w:val="005201F9"/>
    <w:rsid w:val="00520F09"/>
    <w:rsid w:val="00526CFD"/>
    <w:rsid w:val="005279EC"/>
    <w:rsid w:val="0054281C"/>
    <w:rsid w:val="00546B08"/>
    <w:rsid w:val="00550A8D"/>
    <w:rsid w:val="005514B6"/>
    <w:rsid w:val="00551930"/>
    <w:rsid w:val="00552827"/>
    <w:rsid w:val="00554CEF"/>
    <w:rsid w:val="00554EC4"/>
    <w:rsid w:val="00555FC4"/>
    <w:rsid w:val="00560F49"/>
    <w:rsid w:val="0056121B"/>
    <w:rsid w:val="00563EFE"/>
    <w:rsid w:val="005675E3"/>
    <w:rsid w:val="005678C5"/>
    <w:rsid w:val="005712F2"/>
    <w:rsid w:val="005774D2"/>
    <w:rsid w:val="00581DDF"/>
    <w:rsid w:val="00584E35"/>
    <w:rsid w:val="00590912"/>
    <w:rsid w:val="00590CBA"/>
    <w:rsid w:val="00592306"/>
    <w:rsid w:val="0059306B"/>
    <w:rsid w:val="005A2341"/>
    <w:rsid w:val="005A2D4C"/>
    <w:rsid w:val="005A4568"/>
    <w:rsid w:val="005A7026"/>
    <w:rsid w:val="005B22EB"/>
    <w:rsid w:val="005B2339"/>
    <w:rsid w:val="005B2458"/>
    <w:rsid w:val="005B3BCA"/>
    <w:rsid w:val="005B493C"/>
    <w:rsid w:val="005B5C36"/>
    <w:rsid w:val="005C16CF"/>
    <w:rsid w:val="005C2510"/>
    <w:rsid w:val="005C2A1F"/>
    <w:rsid w:val="005C3B4C"/>
    <w:rsid w:val="005C42BC"/>
    <w:rsid w:val="005C5EE6"/>
    <w:rsid w:val="005D0BF9"/>
    <w:rsid w:val="005D50CE"/>
    <w:rsid w:val="005F1A2D"/>
    <w:rsid w:val="005F522A"/>
    <w:rsid w:val="005F5484"/>
    <w:rsid w:val="005F54D3"/>
    <w:rsid w:val="0060372B"/>
    <w:rsid w:val="00607173"/>
    <w:rsid w:val="00607E07"/>
    <w:rsid w:val="00610569"/>
    <w:rsid w:val="00612DF9"/>
    <w:rsid w:val="00615D5E"/>
    <w:rsid w:val="00625C93"/>
    <w:rsid w:val="00626B4C"/>
    <w:rsid w:val="00627C69"/>
    <w:rsid w:val="006302A9"/>
    <w:rsid w:val="006321F6"/>
    <w:rsid w:val="00635583"/>
    <w:rsid w:val="00640BC8"/>
    <w:rsid w:val="0064489D"/>
    <w:rsid w:val="006469C5"/>
    <w:rsid w:val="00650B95"/>
    <w:rsid w:val="00651666"/>
    <w:rsid w:val="00654521"/>
    <w:rsid w:val="00656099"/>
    <w:rsid w:val="0065635A"/>
    <w:rsid w:val="006644AE"/>
    <w:rsid w:val="006669F6"/>
    <w:rsid w:val="0067326B"/>
    <w:rsid w:val="00674612"/>
    <w:rsid w:val="00675E3A"/>
    <w:rsid w:val="00676353"/>
    <w:rsid w:val="006766C2"/>
    <w:rsid w:val="006912EE"/>
    <w:rsid w:val="00692322"/>
    <w:rsid w:val="00694571"/>
    <w:rsid w:val="0069673A"/>
    <w:rsid w:val="00697B73"/>
    <w:rsid w:val="006A3480"/>
    <w:rsid w:val="006A40EA"/>
    <w:rsid w:val="006A61C1"/>
    <w:rsid w:val="006A6C23"/>
    <w:rsid w:val="006B245E"/>
    <w:rsid w:val="006B5E42"/>
    <w:rsid w:val="006C243E"/>
    <w:rsid w:val="006C4FFF"/>
    <w:rsid w:val="006C53D7"/>
    <w:rsid w:val="006D1254"/>
    <w:rsid w:val="006D2C19"/>
    <w:rsid w:val="006D4E7E"/>
    <w:rsid w:val="006D5088"/>
    <w:rsid w:val="006E0BF2"/>
    <w:rsid w:val="006E1ED8"/>
    <w:rsid w:val="006E41A6"/>
    <w:rsid w:val="006E7971"/>
    <w:rsid w:val="006F0DAD"/>
    <w:rsid w:val="006F7811"/>
    <w:rsid w:val="007033B8"/>
    <w:rsid w:val="00704E7A"/>
    <w:rsid w:val="0070591A"/>
    <w:rsid w:val="00712174"/>
    <w:rsid w:val="0071384F"/>
    <w:rsid w:val="007139A3"/>
    <w:rsid w:val="00715870"/>
    <w:rsid w:val="00717F1A"/>
    <w:rsid w:val="0072007D"/>
    <w:rsid w:val="007204B6"/>
    <w:rsid w:val="00722B0C"/>
    <w:rsid w:val="00722E07"/>
    <w:rsid w:val="007269F5"/>
    <w:rsid w:val="00733C73"/>
    <w:rsid w:val="00733CB9"/>
    <w:rsid w:val="00735118"/>
    <w:rsid w:val="00740604"/>
    <w:rsid w:val="00740D29"/>
    <w:rsid w:val="00741B4E"/>
    <w:rsid w:val="00746674"/>
    <w:rsid w:val="0075499B"/>
    <w:rsid w:val="0076067E"/>
    <w:rsid w:val="00765C52"/>
    <w:rsid w:val="00766583"/>
    <w:rsid w:val="00770E18"/>
    <w:rsid w:val="007760F4"/>
    <w:rsid w:val="007767D2"/>
    <w:rsid w:val="00776B11"/>
    <w:rsid w:val="00777BF1"/>
    <w:rsid w:val="00786320"/>
    <w:rsid w:val="00795D2A"/>
    <w:rsid w:val="00796247"/>
    <w:rsid w:val="007A0B2F"/>
    <w:rsid w:val="007A34D0"/>
    <w:rsid w:val="007A3AA7"/>
    <w:rsid w:val="007A3AB3"/>
    <w:rsid w:val="007A6681"/>
    <w:rsid w:val="007A6C55"/>
    <w:rsid w:val="007B1BB3"/>
    <w:rsid w:val="007B2840"/>
    <w:rsid w:val="007B366D"/>
    <w:rsid w:val="007B4F01"/>
    <w:rsid w:val="007C01AF"/>
    <w:rsid w:val="007D5599"/>
    <w:rsid w:val="007D61B3"/>
    <w:rsid w:val="007D7302"/>
    <w:rsid w:val="007E1467"/>
    <w:rsid w:val="007E1B6E"/>
    <w:rsid w:val="007E7BD4"/>
    <w:rsid w:val="007F25DD"/>
    <w:rsid w:val="007F3099"/>
    <w:rsid w:val="00800A33"/>
    <w:rsid w:val="008036CD"/>
    <w:rsid w:val="0080396B"/>
    <w:rsid w:val="00812A3F"/>
    <w:rsid w:val="00826161"/>
    <w:rsid w:val="0083189B"/>
    <w:rsid w:val="008323C7"/>
    <w:rsid w:val="0083718F"/>
    <w:rsid w:val="0083793A"/>
    <w:rsid w:val="00840BF5"/>
    <w:rsid w:val="00840D12"/>
    <w:rsid w:val="00841226"/>
    <w:rsid w:val="008415F8"/>
    <w:rsid w:val="008428AF"/>
    <w:rsid w:val="0084368A"/>
    <w:rsid w:val="008440F2"/>
    <w:rsid w:val="00851541"/>
    <w:rsid w:val="00854347"/>
    <w:rsid w:val="0085441E"/>
    <w:rsid w:val="008562B7"/>
    <w:rsid w:val="008573AA"/>
    <w:rsid w:val="0085740F"/>
    <w:rsid w:val="0086403E"/>
    <w:rsid w:val="00872D7C"/>
    <w:rsid w:val="00874F79"/>
    <w:rsid w:val="00876611"/>
    <w:rsid w:val="008800D8"/>
    <w:rsid w:val="00884A4B"/>
    <w:rsid w:val="00886CC8"/>
    <w:rsid w:val="00887284"/>
    <w:rsid w:val="00892926"/>
    <w:rsid w:val="008962B6"/>
    <w:rsid w:val="00896A28"/>
    <w:rsid w:val="008B62A3"/>
    <w:rsid w:val="008B6CD2"/>
    <w:rsid w:val="008B7DE6"/>
    <w:rsid w:val="008C0323"/>
    <w:rsid w:val="008D0147"/>
    <w:rsid w:val="008D1191"/>
    <w:rsid w:val="008D2CEA"/>
    <w:rsid w:val="008D7CEC"/>
    <w:rsid w:val="008E0EF2"/>
    <w:rsid w:val="008E483D"/>
    <w:rsid w:val="008F0F52"/>
    <w:rsid w:val="008F1AF3"/>
    <w:rsid w:val="008F2436"/>
    <w:rsid w:val="008F4955"/>
    <w:rsid w:val="009004BD"/>
    <w:rsid w:val="00903022"/>
    <w:rsid w:val="0090712F"/>
    <w:rsid w:val="00916959"/>
    <w:rsid w:val="00917049"/>
    <w:rsid w:val="009224A8"/>
    <w:rsid w:val="009258E5"/>
    <w:rsid w:val="00932EA6"/>
    <w:rsid w:val="00933203"/>
    <w:rsid w:val="00935269"/>
    <w:rsid w:val="00936C1D"/>
    <w:rsid w:val="00937CFD"/>
    <w:rsid w:val="00944476"/>
    <w:rsid w:val="00946D7B"/>
    <w:rsid w:val="00950747"/>
    <w:rsid w:val="009524BC"/>
    <w:rsid w:val="00960DC3"/>
    <w:rsid w:val="0096270A"/>
    <w:rsid w:val="00966A85"/>
    <w:rsid w:val="00971B64"/>
    <w:rsid w:val="00980B2C"/>
    <w:rsid w:val="00982449"/>
    <w:rsid w:val="009907D4"/>
    <w:rsid w:val="0099208F"/>
    <w:rsid w:val="00996A52"/>
    <w:rsid w:val="009A1521"/>
    <w:rsid w:val="009A526E"/>
    <w:rsid w:val="009B34FF"/>
    <w:rsid w:val="009B3BEC"/>
    <w:rsid w:val="009B4E41"/>
    <w:rsid w:val="009C0078"/>
    <w:rsid w:val="009C15C3"/>
    <w:rsid w:val="009C2F90"/>
    <w:rsid w:val="009C4BC8"/>
    <w:rsid w:val="009D043E"/>
    <w:rsid w:val="009D1459"/>
    <w:rsid w:val="009D183B"/>
    <w:rsid w:val="009D4875"/>
    <w:rsid w:val="009D5521"/>
    <w:rsid w:val="009E0E25"/>
    <w:rsid w:val="009E4A74"/>
    <w:rsid w:val="009E68DE"/>
    <w:rsid w:val="009F0CA4"/>
    <w:rsid w:val="009F123A"/>
    <w:rsid w:val="009F2661"/>
    <w:rsid w:val="009F42E7"/>
    <w:rsid w:val="009F5E8F"/>
    <w:rsid w:val="00A04754"/>
    <w:rsid w:val="00A07E4D"/>
    <w:rsid w:val="00A20B3A"/>
    <w:rsid w:val="00A2391D"/>
    <w:rsid w:val="00A2396F"/>
    <w:rsid w:val="00A2537B"/>
    <w:rsid w:val="00A2770F"/>
    <w:rsid w:val="00A30588"/>
    <w:rsid w:val="00A307CC"/>
    <w:rsid w:val="00A36998"/>
    <w:rsid w:val="00A37CF0"/>
    <w:rsid w:val="00A410AA"/>
    <w:rsid w:val="00A44B17"/>
    <w:rsid w:val="00A44CF9"/>
    <w:rsid w:val="00A44D52"/>
    <w:rsid w:val="00A53002"/>
    <w:rsid w:val="00A54A4F"/>
    <w:rsid w:val="00A54FD3"/>
    <w:rsid w:val="00A56CCA"/>
    <w:rsid w:val="00A6119F"/>
    <w:rsid w:val="00A61F1D"/>
    <w:rsid w:val="00A627F0"/>
    <w:rsid w:val="00A6386E"/>
    <w:rsid w:val="00A63B4E"/>
    <w:rsid w:val="00A63E19"/>
    <w:rsid w:val="00A64284"/>
    <w:rsid w:val="00A656A4"/>
    <w:rsid w:val="00A6690F"/>
    <w:rsid w:val="00A74728"/>
    <w:rsid w:val="00A74E0C"/>
    <w:rsid w:val="00A76D73"/>
    <w:rsid w:val="00A835A8"/>
    <w:rsid w:val="00A8386C"/>
    <w:rsid w:val="00A8439E"/>
    <w:rsid w:val="00A84D06"/>
    <w:rsid w:val="00A86522"/>
    <w:rsid w:val="00A924AE"/>
    <w:rsid w:val="00AA0382"/>
    <w:rsid w:val="00AB4C36"/>
    <w:rsid w:val="00AB6ACA"/>
    <w:rsid w:val="00AB7D42"/>
    <w:rsid w:val="00AC1619"/>
    <w:rsid w:val="00AC24EB"/>
    <w:rsid w:val="00AC4649"/>
    <w:rsid w:val="00AC4C23"/>
    <w:rsid w:val="00AC69BA"/>
    <w:rsid w:val="00AC7111"/>
    <w:rsid w:val="00AD4758"/>
    <w:rsid w:val="00AE16DE"/>
    <w:rsid w:val="00AE26BD"/>
    <w:rsid w:val="00AE2CF3"/>
    <w:rsid w:val="00AE2D8C"/>
    <w:rsid w:val="00AE58ED"/>
    <w:rsid w:val="00AF116D"/>
    <w:rsid w:val="00AF2E7F"/>
    <w:rsid w:val="00AF7025"/>
    <w:rsid w:val="00B031C3"/>
    <w:rsid w:val="00B0655D"/>
    <w:rsid w:val="00B11053"/>
    <w:rsid w:val="00B11B79"/>
    <w:rsid w:val="00B233DD"/>
    <w:rsid w:val="00B445F2"/>
    <w:rsid w:val="00B452B8"/>
    <w:rsid w:val="00B4533C"/>
    <w:rsid w:val="00B4590B"/>
    <w:rsid w:val="00B46925"/>
    <w:rsid w:val="00B4794E"/>
    <w:rsid w:val="00B47B4A"/>
    <w:rsid w:val="00B53EFE"/>
    <w:rsid w:val="00B63BC6"/>
    <w:rsid w:val="00B640B4"/>
    <w:rsid w:val="00B649F4"/>
    <w:rsid w:val="00B679DE"/>
    <w:rsid w:val="00B726AE"/>
    <w:rsid w:val="00B850BF"/>
    <w:rsid w:val="00B928C3"/>
    <w:rsid w:val="00BA06F6"/>
    <w:rsid w:val="00BA41D8"/>
    <w:rsid w:val="00BA4292"/>
    <w:rsid w:val="00BA44C6"/>
    <w:rsid w:val="00BA5ADA"/>
    <w:rsid w:val="00BA5D2E"/>
    <w:rsid w:val="00BB4892"/>
    <w:rsid w:val="00BB65F9"/>
    <w:rsid w:val="00BB7BD3"/>
    <w:rsid w:val="00BC1A38"/>
    <w:rsid w:val="00BC3C95"/>
    <w:rsid w:val="00BC5F47"/>
    <w:rsid w:val="00BD3110"/>
    <w:rsid w:val="00BD3E68"/>
    <w:rsid w:val="00BD4335"/>
    <w:rsid w:val="00BD6D8B"/>
    <w:rsid w:val="00BE0EED"/>
    <w:rsid w:val="00BE181C"/>
    <w:rsid w:val="00BE7799"/>
    <w:rsid w:val="00BF7A82"/>
    <w:rsid w:val="00C00788"/>
    <w:rsid w:val="00C02848"/>
    <w:rsid w:val="00C03DA8"/>
    <w:rsid w:val="00C03EFD"/>
    <w:rsid w:val="00C05F69"/>
    <w:rsid w:val="00C0681D"/>
    <w:rsid w:val="00C1186A"/>
    <w:rsid w:val="00C15768"/>
    <w:rsid w:val="00C15DAE"/>
    <w:rsid w:val="00C160B2"/>
    <w:rsid w:val="00C17E4F"/>
    <w:rsid w:val="00C27DB4"/>
    <w:rsid w:val="00C31A6E"/>
    <w:rsid w:val="00C31F63"/>
    <w:rsid w:val="00C32B1C"/>
    <w:rsid w:val="00C33FB3"/>
    <w:rsid w:val="00C34396"/>
    <w:rsid w:val="00C356B6"/>
    <w:rsid w:val="00C4487B"/>
    <w:rsid w:val="00C46AEE"/>
    <w:rsid w:val="00C52174"/>
    <w:rsid w:val="00C530ED"/>
    <w:rsid w:val="00C5770D"/>
    <w:rsid w:val="00C57BE9"/>
    <w:rsid w:val="00C60242"/>
    <w:rsid w:val="00C66472"/>
    <w:rsid w:val="00C735B9"/>
    <w:rsid w:val="00C766E7"/>
    <w:rsid w:val="00C7774B"/>
    <w:rsid w:val="00C82890"/>
    <w:rsid w:val="00C83FFE"/>
    <w:rsid w:val="00C84EE8"/>
    <w:rsid w:val="00C93F39"/>
    <w:rsid w:val="00C94BB9"/>
    <w:rsid w:val="00C97084"/>
    <w:rsid w:val="00CA0272"/>
    <w:rsid w:val="00CA3FBE"/>
    <w:rsid w:val="00CA4141"/>
    <w:rsid w:val="00CA547A"/>
    <w:rsid w:val="00CB434B"/>
    <w:rsid w:val="00CC0D3D"/>
    <w:rsid w:val="00CC527A"/>
    <w:rsid w:val="00CC61E0"/>
    <w:rsid w:val="00CC7841"/>
    <w:rsid w:val="00CD0605"/>
    <w:rsid w:val="00CE26C5"/>
    <w:rsid w:val="00CE2C75"/>
    <w:rsid w:val="00CE4538"/>
    <w:rsid w:val="00CE5BE9"/>
    <w:rsid w:val="00CF0151"/>
    <w:rsid w:val="00CF2537"/>
    <w:rsid w:val="00CF3DE7"/>
    <w:rsid w:val="00D05534"/>
    <w:rsid w:val="00D05DE9"/>
    <w:rsid w:val="00D06AC7"/>
    <w:rsid w:val="00D14B32"/>
    <w:rsid w:val="00D14BC9"/>
    <w:rsid w:val="00D17B7D"/>
    <w:rsid w:val="00D241A9"/>
    <w:rsid w:val="00D305E5"/>
    <w:rsid w:val="00D320C6"/>
    <w:rsid w:val="00D3528D"/>
    <w:rsid w:val="00D37288"/>
    <w:rsid w:val="00D41949"/>
    <w:rsid w:val="00D42E3C"/>
    <w:rsid w:val="00D44CB2"/>
    <w:rsid w:val="00D45403"/>
    <w:rsid w:val="00D52138"/>
    <w:rsid w:val="00D55463"/>
    <w:rsid w:val="00D60B97"/>
    <w:rsid w:val="00D645FA"/>
    <w:rsid w:val="00D651C8"/>
    <w:rsid w:val="00D65EF0"/>
    <w:rsid w:val="00D6688A"/>
    <w:rsid w:val="00D7127C"/>
    <w:rsid w:val="00D75261"/>
    <w:rsid w:val="00D77C0C"/>
    <w:rsid w:val="00D81350"/>
    <w:rsid w:val="00D81C25"/>
    <w:rsid w:val="00D836B5"/>
    <w:rsid w:val="00D861CA"/>
    <w:rsid w:val="00D91B28"/>
    <w:rsid w:val="00D941AB"/>
    <w:rsid w:val="00D96B87"/>
    <w:rsid w:val="00DA21E5"/>
    <w:rsid w:val="00DA6562"/>
    <w:rsid w:val="00DA6F16"/>
    <w:rsid w:val="00DB4CE6"/>
    <w:rsid w:val="00DC3621"/>
    <w:rsid w:val="00DC4217"/>
    <w:rsid w:val="00DC54AC"/>
    <w:rsid w:val="00DD25B7"/>
    <w:rsid w:val="00DD4B94"/>
    <w:rsid w:val="00DD6E97"/>
    <w:rsid w:val="00DD6FB2"/>
    <w:rsid w:val="00DF0F08"/>
    <w:rsid w:val="00DF3BDF"/>
    <w:rsid w:val="00DF603A"/>
    <w:rsid w:val="00E00D53"/>
    <w:rsid w:val="00E00E8C"/>
    <w:rsid w:val="00E01156"/>
    <w:rsid w:val="00E03EB9"/>
    <w:rsid w:val="00E20543"/>
    <w:rsid w:val="00E21110"/>
    <w:rsid w:val="00E2448A"/>
    <w:rsid w:val="00E25565"/>
    <w:rsid w:val="00E268AD"/>
    <w:rsid w:val="00E269AC"/>
    <w:rsid w:val="00E26A1F"/>
    <w:rsid w:val="00E27162"/>
    <w:rsid w:val="00E30E21"/>
    <w:rsid w:val="00E3477D"/>
    <w:rsid w:val="00E35AF4"/>
    <w:rsid w:val="00E406E1"/>
    <w:rsid w:val="00E40C26"/>
    <w:rsid w:val="00E45DED"/>
    <w:rsid w:val="00E4645A"/>
    <w:rsid w:val="00E503A5"/>
    <w:rsid w:val="00E506A2"/>
    <w:rsid w:val="00E5237C"/>
    <w:rsid w:val="00E6241F"/>
    <w:rsid w:val="00E637D6"/>
    <w:rsid w:val="00E72BA6"/>
    <w:rsid w:val="00E7744F"/>
    <w:rsid w:val="00E802AF"/>
    <w:rsid w:val="00E803E9"/>
    <w:rsid w:val="00E925BD"/>
    <w:rsid w:val="00E930C6"/>
    <w:rsid w:val="00E95BFC"/>
    <w:rsid w:val="00EA6C2E"/>
    <w:rsid w:val="00EA70E6"/>
    <w:rsid w:val="00EA78D6"/>
    <w:rsid w:val="00EA7CF0"/>
    <w:rsid w:val="00EB0641"/>
    <w:rsid w:val="00EB0D07"/>
    <w:rsid w:val="00EB1951"/>
    <w:rsid w:val="00EB237C"/>
    <w:rsid w:val="00EB3D9E"/>
    <w:rsid w:val="00EC1A9E"/>
    <w:rsid w:val="00EC4450"/>
    <w:rsid w:val="00EC6BF9"/>
    <w:rsid w:val="00ED1172"/>
    <w:rsid w:val="00ED2C83"/>
    <w:rsid w:val="00ED3327"/>
    <w:rsid w:val="00ED5CA8"/>
    <w:rsid w:val="00ED7A40"/>
    <w:rsid w:val="00EE11B9"/>
    <w:rsid w:val="00EE26B8"/>
    <w:rsid w:val="00EE374B"/>
    <w:rsid w:val="00EE387C"/>
    <w:rsid w:val="00EF30BB"/>
    <w:rsid w:val="00EF7A20"/>
    <w:rsid w:val="00F0767F"/>
    <w:rsid w:val="00F07DF7"/>
    <w:rsid w:val="00F07F8B"/>
    <w:rsid w:val="00F1379B"/>
    <w:rsid w:val="00F16B31"/>
    <w:rsid w:val="00F22866"/>
    <w:rsid w:val="00F247F0"/>
    <w:rsid w:val="00F3027F"/>
    <w:rsid w:val="00F3030D"/>
    <w:rsid w:val="00F36136"/>
    <w:rsid w:val="00F36DD3"/>
    <w:rsid w:val="00F44223"/>
    <w:rsid w:val="00F56E6F"/>
    <w:rsid w:val="00F57808"/>
    <w:rsid w:val="00F63D90"/>
    <w:rsid w:val="00F648A9"/>
    <w:rsid w:val="00F64F53"/>
    <w:rsid w:val="00F80301"/>
    <w:rsid w:val="00F95A61"/>
    <w:rsid w:val="00FA2088"/>
    <w:rsid w:val="00FB70D6"/>
    <w:rsid w:val="00FB7A00"/>
    <w:rsid w:val="00FC3942"/>
    <w:rsid w:val="00FC53B0"/>
    <w:rsid w:val="00FC6DCE"/>
    <w:rsid w:val="00FC7348"/>
    <w:rsid w:val="00FD490B"/>
    <w:rsid w:val="00FE0453"/>
    <w:rsid w:val="00FE325E"/>
    <w:rsid w:val="00FE3953"/>
    <w:rsid w:val="00FE416D"/>
    <w:rsid w:val="00FF292C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077544"/>
  <w15:chartTrackingRefBased/>
  <w15:docId w15:val="{0D6A6DD8-8434-4382-B939-6E430F36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44"/>
  </w:style>
  <w:style w:type="paragraph" w:styleId="Heading1">
    <w:name w:val="heading 1"/>
    <w:basedOn w:val="Normal"/>
    <w:next w:val="Normal"/>
    <w:link w:val="Heading1Char"/>
    <w:uiPriority w:val="9"/>
    <w:qFormat/>
    <w:rsid w:val="00BF7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A82"/>
    <w:pPr>
      <w:keepNext/>
      <w:keepLines/>
      <w:spacing w:before="240" w:after="240" w:line="240" w:lineRule="auto"/>
      <w:ind w:left="284"/>
      <w:jc w:val="both"/>
      <w:outlineLvl w:val="1"/>
    </w:pPr>
    <w:rPr>
      <w:rFonts w:eastAsiaTheme="majorEastAsia" w:cstheme="majorBidi"/>
      <w:b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0E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efaultParagraphFont"/>
    <w:rsid w:val="00B53EFE"/>
  </w:style>
  <w:style w:type="character" w:customStyle="1" w:styleId="viiyi">
    <w:name w:val="viiyi"/>
    <w:basedOn w:val="DefaultParagraphFont"/>
    <w:rsid w:val="007D61B3"/>
  </w:style>
  <w:style w:type="paragraph" w:styleId="ListParagraph">
    <w:name w:val="List Paragraph"/>
    <w:basedOn w:val="Normal"/>
    <w:uiPriority w:val="34"/>
    <w:qFormat/>
    <w:rsid w:val="007D61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7A82"/>
    <w:rPr>
      <w:rFonts w:eastAsiaTheme="majorEastAsia" w:cstheme="majorBidi"/>
      <w:b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F7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5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84"/>
  </w:style>
  <w:style w:type="paragraph" w:styleId="Footer">
    <w:name w:val="footer"/>
    <w:basedOn w:val="Normal"/>
    <w:link w:val="FooterChar"/>
    <w:uiPriority w:val="99"/>
    <w:unhideWhenUsed/>
    <w:rsid w:val="005F5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84"/>
  </w:style>
  <w:style w:type="character" w:styleId="CommentReference">
    <w:name w:val="annotation reference"/>
    <w:basedOn w:val="DefaultParagraphFont"/>
    <w:uiPriority w:val="99"/>
    <w:semiHidden/>
    <w:unhideWhenUsed/>
    <w:rsid w:val="003C0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7D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06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C48E5EFADEF44BA2B995FAB7E7319" ma:contentTypeVersion="14" ma:contentTypeDescription="Create a new document." ma:contentTypeScope="" ma:versionID="5629d2adead5a35e371ff78ed42a65e4">
  <xsd:schema xmlns:xsd="http://www.w3.org/2001/XMLSchema" xmlns:xs="http://www.w3.org/2001/XMLSchema" xmlns:p="http://schemas.microsoft.com/office/2006/metadata/properties" xmlns:ns3="aeae2365-9663-4bfa-9177-2f085bd0e7bc" xmlns:ns4="0fa9678a-6fba-4606-a40b-75c2cbaa5870" targetNamespace="http://schemas.microsoft.com/office/2006/metadata/properties" ma:root="true" ma:fieldsID="bb470482e2af33818acf98e2e0e18eea" ns3:_="" ns4:_="">
    <xsd:import namespace="aeae2365-9663-4bfa-9177-2f085bd0e7bc"/>
    <xsd:import namespace="0fa9678a-6fba-4606-a40b-75c2cbaa5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e2365-9663-4bfa-9177-2f085bd0e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9678a-6fba-4606-a40b-75c2cbaa5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C59C9-53FB-413F-A9DC-D14572ECF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3973C-26E8-419F-A38F-15E04A2EA1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6E89D-11FF-4C01-8E83-0EE27DCEB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e2365-9663-4bfa-9177-2f085bd0e7bc"/>
    <ds:schemaRef ds:uri="0fa9678a-6fba-4606-a40b-75c2cbaa5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8A4C0-AAAB-417C-84E7-039573ECCF53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aeae2365-9663-4bfa-9177-2f085bd0e7bc"/>
    <ds:schemaRef ds:uri="http://schemas.openxmlformats.org/package/2006/metadata/core-properties"/>
    <ds:schemaRef ds:uri="0fa9678a-6fba-4606-a40b-75c2cbaa587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4162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</dc:creator>
  <cp:keywords/>
  <dc:description/>
  <cp:lastModifiedBy>Pappa Evelina</cp:lastModifiedBy>
  <cp:revision>2</cp:revision>
  <dcterms:created xsi:type="dcterms:W3CDTF">2021-07-07T09:44:00Z</dcterms:created>
  <dcterms:modified xsi:type="dcterms:W3CDTF">2021-07-07T09:44:00Z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0x010100310C48E5EFADEF44BA2B995FAB7E7319</vt:lpwstr>
  </property>
</Properties>
</file>